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E5AB" w14:textId="77777777" w:rsidR="008513DF" w:rsidRDefault="00AF3B4D">
      <w:pPr>
        <w:rPr>
          <w:rFonts w:ascii="Calibri" w:eastAsia="Calibri" w:hAnsi="Calibri" w:cs="Calibri"/>
          <w:sz w:val="22"/>
          <w:szCs w:val="22"/>
        </w:rPr>
      </w:pPr>
      <w:r>
        <w:rPr>
          <w:rFonts w:ascii="Calibri" w:eastAsia="Calibri" w:hAnsi="Calibri" w:cs="Calibri"/>
          <w:b/>
          <w:smallCaps/>
          <w:sz w:val="22"/>
          <w:szCs w:val="22"/>
        </w:rPr>
        <w:t>Purpose and Scope</w:t>
      </w:r>
      <w:r>
        <w:rPr>
          <w:rFonts w:ascii="Calibri" w:eastAsia="Calibri" w:hAnsi="Calibri" w:cs="Calibri"/>
          <w:b/>
          <w:smallCaps/>
          <w:sz w:val="22"/>
          <w:szCs w:val="22"/>
        </w:rPr>
        <w:br/>
      </w:r>
      <w:r>
        <w:rPr>
          <w:rFonts w:ascii="Calibri" w:eastAsia="Calibri" w:hAnsi="Calibri" w:cs="Calibri"/>
          <w:sz w:val="22"/>
          <w:szCs w:val="22"/>
        </w:rPr>
        <w:br/>
        <w:t xml:space="preserve">Wood has been a traditional material for many applications in the food industry. But today wood is getting discriminated in many sectors - in utensils, interiors and buildings as well as in pallets and packaging. The main reasons stated are: </w:t>
      </w:r>
    </w:p>
    <w:p w14:paraId="2C31990E" w14:textId="77777777" w:rsidR="008513DF" w:rsidRDefault="00AF3B4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risk of splinters</w:t>
      </w:r>
    </w:p>
    <w:p w14:paraId="05C96FF4" w14:textId="77777777" w:rsidR="008513DF" w:rsidRDefault="00AF3B4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wood is a porous material</w:t>
      </w:r>
    </w:p>
    <w:p w14:paraId="1BD88A28" w14:textId="77777777" w:rsidR="008513DF" w:rsidRDefault="00AF3B4D">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lack of cleaning and/or sanitation methods</w:t>
      </w:r>
    </w:p>
    <w:p w14:paraId="5D38E1F1" w14:textId="77777777" w:rsidR="008513DF" w:rsidRDefault="008513DF">
      <w:pPr>
        <w:rPr>
          <w:rFonts w:ascii="Calibri" w:eastAsia="Calibri" w:hAnsi="Calibri" w:cs="Calibri"/>
          <w:b/>
          <w:smallCaps/>
          <w:sz w:val="22"/>
          <w:szCs w:val="22"/>
        </w:rPr>
      </w:pPr>
    </w:p>
    <w:p w14:paraId="6A40CA57" w14:textId="77777777" w:rsidR="008513DF" w:rsidRDefault="00AF3B4D">
      <w:pPr>
        <w:rPr>
          <w:rFonts w:ascii="Calibri" w:eastAsia="Calibri" w:hAnsi="Calibri" w:cs="Calibri"/>
          <w:b/>
          <w:smallCaps/>
          <w:sz w:val="22"/>
          <w:szCs w:val="22"/>
        </w:rPr>
      </w:pPr>
      <w:r>
        <w:rPr>
          <w:rFonts w:ascii="Calibri" w:eastAsia="Calibri" w:hAnsi="Calibri" w:cs="Calibri"/>
          <w:b/>
          <w:smallCaps/>
          <w:sz w:val="22"/>
          <w:szCs w:val="22"/>
        </w:rPr>
        <w:t>Persons Responsible and Frequency</w:t>
      </w:r>
    </w:p>
    <w:p w14:paraId="529F6C1B" w14:textId="77777777" w:rsidR="008513DF" w:rsidRDefault="008513DF">
      <w:pPr>
        <w:rPr>
          <w:rFonts w:ascii="Calibri" w:eastAsia="Calibri" w:hAnsi="Calibri" w:cs="Calibri"/>
          <w:b/>
          <w:smallCaps/>
          <w:sz w:val="22"/>
          <w:szCs w:val="22"/>
        </w:rPr>
      </w:pPr>
    </w:p>
    <w:p w14:paraId="4903355B" w14:textId="54F25AF7" w:rsidR="008513DF" w:rsidRDefault="00AF3B4D">
      <w:pPr>
        <w:rPr>
          <w:rFonts w:ascii="Calibri" w:eastAsia="Calibri" w:hAnsi="Calibri" w:cs="Calibri"/>
          <w:sz w:val="22"/>
          <w:szCs w:val="22"/>
        </w:rPr>
      </w:pPr>
      <w:r>
        <w:rPr>
          <w:rFonts w:ascii="Calibri" w:eastAsia="Calibri" w:hAnsi="Calibri" w:cs="Calibri"/>
          <w:sz w:val="22"/>
          <w:szCs w:val="22"/>
        </w:rPr>
        <w:t xml:space="preserve">The Plant Manager, HACCP Coordinator or Trained Designee will perform a visual evaluation of the handling and use of wood pallets in the production rooms twice per shift. </w:t>
      </w:r>
    </w:p>
    <w:p w14:paraId="1B22ACF7" w14:textId="77777777" w:rsidR="008513DF" w:rsidRDefault="008513DF">
      <w:pPr>
        <w:rPr>
          <w:rFonts w:ascii="Calibri" w:eastAsia="Calibri" w:hAnsi="Calibri" w:cs="Calibri"/>
          <w:sz w:val="22"/>
          <w:szCs w:val="22"/>
        </w:rPr>
      </w:pPr>
    </w:p>
    <w:p w14:paraId="1C524F75" w14:textId="77777777" w:rsidR="008513DF" w:rsidRDefault="00AF3B4D">
      <w:pPr>
        <w:rPr>
          <w:rFonts w:ascii="Calibri" w:eastAsia="Calibri" w:hAnsi="Calibri" w:cs="Calibri"/>
          <w:b/>
          <w:smallCaps/>
          <w:sz w:val="22"/>
          <w:szCs w:val="22"/>
        </w:rPr>
      </w:pPr>
      <w:r>
        <w:rPr>
          <w:rFonts w:ascii="Calibri" w:eastAsia="Calibri" w:hAnsi="Calibri" w:cs="Calibri"/>
          <w:b/>
          <w:smallCaps/>
          <w:sz w:val="22"/>
          <w:szCs w:val="22"/>
        </w:rPr>
        <w:t>Policy</w:t>
      </w:r>
    </w:p>
    <w:p w14:paraId="1CBEF92C" w14:textId="77777777" w:rsidR="008513DF" w:rsidRDefault="008513DF">
      <w:pPr>
        <w:rPr>
          <w:rFonts w:ascii="Calibri" w:eastAsia="Calibri" w:hAnsi="Calibri" w:cs="Calibri"/>
          <w:sz w:val="22"/>
          <w:szCs w:val="22"/>
        </w:rPr>
      </w:pPr>
    </w:p>
    <w:p w14:paraId="6569D344"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Wood, particularly in the form of pallets, can harbour a variety of hazards which could adversely affect the quality and hygiene of (company name) finished product. To limit the risk of contamination, pallets are checked before entry and storage in the plant. Any unfit pallets remain outside for collection as scrap.</w:t>
      </w:r>
    </w:p>
    <w:p w14:paraId="27DAC014" w14:textId="77777777" w:rsidR="008513DF" w:rsidRDefault="008513DF">
      <w:pPr>
        <w:shd w:val="clear" w:color="auto" w:fill="FFFFFF"/>
        <w:rPr>
          <w:rFonts w:ascii="Calibri" w:eastAsia="Calibri" w:hAnsi="Calibri" w:cs="Calibri"/>
          <w:sz w:val="22"/>
          <w:szCs w:val="22"/>
        </w:rPr>
      </w:pPr>
    </w:p>
    <w:p w14:paraId="0E079A15"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xml:space="preserve">Raw materials and ingredients supplied on wooden pallets are checked as they are off loaded and are then stored in the warehouse until required by production in accordance with the Receiving Inspection Meat and Non-Meat Procedures. </w:t>
      </w:r>
    </w:p>
    <w:p w14:paraId="54AED0CC"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w:t>
      </w:r>
    </w:p>
    <w:p w14:paraId="518D12A7"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xml:space="preserve">When </w:t>
      </w:r>
      <w:proofErr w:type="gramStart"/>
      <w:r>
        <w:rPr>
          <w:rFonts w:ascii="Calibri" w:eastAsia="Calibri" w:hAnsi="Calibri" w:cs="Calibri"/>
          <w:sz w:val="22"/>
          <w:szCs w:val="22"/>
        </w:rPr>
        <w:t>possible</w:t>
      </w:r>
      <w:proofErr w:type="gramEnd"/>
      <w:r>
        <w:rPr>
          <w:rFonts w:ascii="Calibri" w:eastAsia="Calibri" w:hAnsi="Calibri" w:cs="Calibri"/>
          <w:sz w:val="22"/>
          <w:szCs w:val="22"/>
        </w:rPr>
        <w:t xml:space="preserve"> wood is prohibited from entering production areas where product/packaging maybe at risk. Apart from the issue of wooden splinters, wood is often porous and therefore not hygienic.</w:t>
      </w:r>
    </w:p>
    <w:p w14:paraId="2C1163C4" w14:textId="77777777" w:rsidR="008513DF" w:rsidRDefault="008513DF">
      <w:pPr>
        <w:shd w:val="clear" w:color="auto" w:fill="FFFFFF"/>
        <w:rPr>
          <w:rFonts w:ascii="Calibri" w:eastAsia="Calibri" w:hAnsi="Calibri" w:cs="Calibri"/>
          <w:sz w:val="22"/>
          <w:szCs w:val="22"/>
        </w:rPr>
      </w:pPr>
    </w:p>
    <w:p w14:paraId="322D1A8A"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xml:space="preserve">The only allowed wooden item in the production area are wooden pallets located at the end of the production line for stacking of finished product cartons. Rules for handling these pallets </w:t>
      </w:r>
      <w:proofErr w:type="gramStart"/>
      <w:r>
        <w:rPr>
          <w:rFonts w:ascii="Calibri" w:eastAsia="Calibri" w:hAnsi="Calibri" w:cs="Calibri"/>
          <w:sz w:val="22"/>
          <w:szCs w:val="22"/>
        </w:rPr>
        <w:t>includes:-</w:t>
      </w:r>
      <w:proofErr w:type="gramEnd"/>
    </w:p>
    <w:p w14:paraId="075FECCA"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w:t>
      </w:r>
    </w:p>
    <w:p w14:paraId="060BADE5" w14:textId="77777777" w:rsidR="008513DF" w:rsidRDefault="00AF3B4D">
      <w:pPr>
        <w:numPr>
          <w:ilvl w:val="0"/>
          <w:numId w:val="2"/>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Must be in good repair, no visible splintering wood.</w:t>
      </w:r>
    </w:p>
    <w:p w14:paraId="091AD9A0" w14:textId="77777777" w:rsidR="008513DF" w:rsidRDefault="00AF3B4D">
      <w:pPr>
        <w:numPr>
          <w:ilvl w:val="0"/>
          <w:numId w:val="2"/>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Must be visible clean, no signs of liquids or powders on them.</w:t>
      </w:r>
    </w:p>
    <w:p w14:paraId="661B81C6" w14:textId="77777777" w:rsidR="008513DF" w:rsidRDefault="00AF3B4D">
      <w:pPr>
        <w:numPr>
          <w:ilvl w:val="0"/>
          <w:numId w:val="2"/>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xml:space="preserve">Staff who handle food are not usually permitted handle pallets. If for any reason a food handler does have to handle a </w:t>
      </w:r>
      <w:proofErr w:type="gramStart"/>
      <w:r>
        <w:rPr>
          <w:rFonts w:ascii="Calibri" w:eastAsia="Calibri" w:hAnsi="Calibri" w:cs="Calibri"/>
          <w:color w:val="000000"/>
          <w:sz w:val="22"/>
          <w:szCs w:val="22"/>
        </w:rPr>
        <w:t>pallet</w:t>
      </w:r>
      <w:proofErr w:type="gramEnd"/>
      <w:r>
        <w:rPr>
          <w:rFonts w:ascii="Calibri" w:eastAsia="Calibri" w:hAnsi="Calibri" w:cs="Calibri"/>
          <w:color w:val="000000"/>
          <w:sz w:val="22"/>
          <w:szCs w:val="22"/>
        </w:rPr>
        <w:t xml:space="preserve"> they </w:t>
      </w:r>
      <w:proofErr w:type="gramStart"/>
      <w:r>
        <w:rPr>
          <w:rFonts w:ascii="Calibri" w:eastAsia="Calibri" w:hAnsi="Calibri" w:cs="Calibri"/>
          <w:color w:val="000000"/>
          <w:sz w:val="22"/>
          <w:szCs w:val="22"/>
        </w:rPr>
        <w:t>have to</w:t>
      </w:r>
      <w:proofErr w:type="gramEnd"/>
      <w:r>
        <w:rPr>
          <w:rFonts w:ascii="Calibri" w:eastAsia="Calibri" w:hAnsi="Calibri" w:cs="Calibri"/>
          <w:color w:val="000000"/>
          <w:sz w:val="22"/>
          <w:szCs w:val="22"/>
        </w:rPr>
        <w:t xml:space="preserve"> wash their hands before going back to handling food.</w:t>
      </w:r>
    </w:p>
    <w:p w14:paraId="484E810A" w14:textId="77777777" w:rsidR="008513DF" w:rsidRDefault="008513DF">
      <w:pPr>
        <w:shd w:val="clear" w:color="auto" w:fill="FFFFFF"/>
        <w:rPr>
          <w:rFonts w:ascii="Calibri" w:eastAsia="Calibri" w:hAnsi="Calibri" w:cs="Calibri"/>
          <w:sz w:val="22"/>
          <w:szCs w:val="22"/>
        </w:rPr>
      </w:pPr>
    </w:p>
    <w:p w14:paraId="06B93CFF"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After handling pallets, personnel must wash their hands before handling finished goods.</w:t>
      </w:r>
    </w:p>
    <w:p w14:paraId="0B65A662" w14:textId="77777777" w:rsidR="008513DF" w:rsidRDefault="008513DF">
      <w:pPr>
        <w:shd w:val="clear" w:color="auto" w:fill="FFFFFF"/>
        <w:rPr>
          <w:rFonts w:ascii="Calibri" w:eastAsia="Calibri" w:hAnsi="Calibri" w:cs="Calibri"/>
          <w:sz w:val="22"/>
          <w:szCs w:val="22"/>
        </w:rPr>
      </w:pPr>
    </w:p>
    <w:p w14:paraId="55ACA35D" w14:textId="7AEE795F" w:rsidR="008513DF" w:rsidRDefault="00AF3B4D">
      <w:pPr>
        <w:rPr>
          <w:rFonts w:ascii="Calibri" w:eastAsia="Calibri" w:hAnsi="Calibri" w:cs="Calibri"/>
          <w:sz w:val="22"/>
          <w:szCs w:val="22"/>
        </w:rPr>
      </w:pPr>
      <w:r>
        <w:rPr>
          <w:rFonts w:ascii="Calibri" w:eastAsia="Calibri" w:hAnsi="Calibri" w:cs="Calibri"/>
          <w:sz w:val="22"/>
          <w:szCs w:val="22"/>
        </w:rPr>
        <w:t xml:space="preserve">The Plant Manager, HACCP Coordinator or Trained Designee will perform a visual evaluation of the handling and use of wood pallets in the production rooms twice per shift in accordance with the Operational Sanitation SOP. </w:t>
      </w:r>
    </w:p>
    <w:p w14:paraId="5B04159A"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 </w:t>
      </w:r>
    </w:p>
    <w:p w14:paraId="46BDA796" w14:textId="77777777" w:rsidR="008513DF" w:rsidRDefault="00AF3B4D">
      <w:pPr>
        <w:shd w:val="clear" w:color="auto" w:fill="FFFFFF"/>
        <w:rPr>
          <w:rFonts w:ascii="Calibri" w:eastAsia="Calibri" w:hAnsi="Calibri" w:cs="Calibri"/>
          <w:sz w:val="22"/>
          <w:szCs w:val="22"/>
        </w:rPr>
      </w:pPr>
      <w:r>
        <w:rPr>
          <w:rFonts w:ascii="Calibri" w:eastAsia="Calibri" w:hAnsi="Calibri" w:cs="Calibri"/>
          <w:sz w:val="22"/>
          <w:szCs w:val="22"/>
        </w:rPr>
        <w:t>Wooden items that are not allowed in production/storage areas, but are found in the facility in other areas and of special concern:</w:t>
      </w:r>
    </w:p>
    <w:p w14:paraId="74D2FBE2" w14:textId="77777777" w:rsidR="008513DF" w:rsidRDefault="008513DF">
      <w:pPr>
        <w:shd w:val="clear" w:color="auto" w:fill="FFFFFF"/>
        <w:rPr>
          <w:rFonts w:ascii="Calibri" w:eastAsia="Calibri" w:hAnsi="Calibri" w:cs="Calibri"/>
          <w:sz w:val="22"/>
          <w:szCs w:val="22"/>
        </w:rPr>
      </w:pPr>
    </w:p>
    <w:p w14:paraId="5D15F780" w14:textId="77777777" w:rsidR="008513DF" w:rsidRDefault="00AF3B4D">
      <w:pPr>
        <w:numPr>
          <w:ilvl w:val="0"/>
          <w:numId w:val="3"/>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Wooden handled cleaning implements e.g. brooms, mops, etc.</w:t>
      </w:r>
    </w:p>
    <w:p w14:paraId="2EC4C0A5" w14:textId="77777777" w:rsidR="008513DF" w:rsidRDefault="00AF3B4D">
      <w:pPr>
        <w:numPr>
          <w:ilvl w:val="0"/>
          <w:numId w:val="3"/>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lastRenderedPageBreak/>
        <w:t>Wooden handled knives.</w:t>
      </w:r>
    </w:p>
    <w:p w14:paraId="4D1F36EF" w14:textId="77777777" w:rsidR="008513DF" w:rsidRDefault="00AF3B4D">
      <w:pPr>
        <w:numPr>
          <w:ilvl w:val="0"/>
          <w:numId w:val="3"/>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Pencils (also a risk due to snapping lead).</w:t>
      </w:r>
    </w:p>
    <w:p w14:paraId="418B431E" w14:textId="77777777" w:rsidR="008513DF" w:rsidRDefault="00AF3B4D">
      <w:pPr>
        <w:numPr>
          <w:ilvl w:val="0"/>
          <w:numId w:val="3"/>
        </w:numPr>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Wooden work surfaces e.g. wooden tables, stacks of pallets.</w:t>
      </w:r>
    </w:p>
    <w:p w14:paraId="169ABD01" w14:textId="77777777" w:rsidR="008513DF" w:rsidRDefault="008513DF">
      <w:pPr>
        <w:rPr>
          <w:rFonts w:ascii="Calibri" w:eastAsia="Calibri" w:hAnsi="Calibri" w:cs="Calibri"/>
          <w:b/>
          <w:smallCaps/>
          <w:sz w:val="22"/>
          <w:szCs w:val="22"/>
        </w:rPr>
      </w:pPr>
    </w:p>
    <w:p w14:paraId="49518071" w14:textId="77777777" w:rsidR="008513DF" w:rsidRDefault="008513DF">
      <w:pPr>
        <w:rPr>
          <w:rFonts w:ascii="Calibri" w:eastAsia="Calibri" w:hAnsi="Calibri" w:cs="Calibri"/>
          <w:b/>
          <w:smallCaps/>
          <w:sz w:val="22"/>
          <w:szCs w:val="22"/>
        </w:rPr>
      </w:pPr>
    </w:p>
    <w:p w14:paraId="56B947EA" w14:textId="77777777" w:rsidR="008513DF" w:rsidRDefault="00AF3B4D">
      <w:pPr>
        <w:rPr>
          <w:rFonts w:ascii="Calibri" w:eastAsia="Calibri" w:hAnsi="Calibri" w:cs="Calibri"/>
          <w:b/>
          <w:smallCaps/>
          <w:sz w:val="22"/>
          <w:szCs w:val="22"/>
        </w:rPr>
      </w:pPr>
      <w:r>
        <w:rPr>
          <w:rFonts w:ascii="Calibri" w:eastAsia="Calibri" w:hAnsi="Calibri" w:cs="Calibri"/>
          <w:b/>
          <w:smallCaps/>
          <w:sz w:val="22"/>
          <w:szCs w:val="22"/>
        </w:rPr>
        <w:t>Records</w:t>
      </w:r>
    </w:p>
    <w:p w14:paraId="1D08C62F" w14:textId="77777777" w:rsidR="008513DF" w:rsidRDefault="008513DF">
      <w:pPr>
        <w:rPr>
          <w:rFonts w:ascii="Calibri" w:eastAsia="Calibri" w:hAnsi="Calibri" w:cs="Calibri"/>
          <w:b/>
          <w:smallCaps/>
          <w:sz w:val="22"/>
          <w:szCs w:val="22"/>
        </w:rPr>
      </w:pPr>
    </w:p>
    <w:p w14:paraId="74A7BB4F" w14:textId="77777777" w:rsidR="008513DF" w:rsidRDefault="00AF3B4D">
      <w:pPr>
        <w:rPr>
          <w:rFonts w:ascii="Calibri" w:eastAsia="Calibri" w:hAnsi="Calibri" w:cs="Calibri"/>
          <w:sz w:val="22"/>
          <w:szCs w:val="22"/>
        </w:rPr>
      </w:pPr>
      <w:r>
        <w:rPr>
          <w:rFonts w:ascii="Calibri" w:eastAsia="Calibri" w:hAnsi="Calibri" w:cs="Calibri"/>
          <w:sz w:val="22"/>
          <w:szCs w:val="22"/>
        </w:rPr>
        <w:t>Receiving Inspection Form Meat</w:t>
      </w:r>
    </w:p>
    <w:p w14:paraId="61C9B56A" w14:textId="77777777" w:rsidR="008513DF" w:rsidRDefault="00AF3B4D">
      <w:pPr>
        <w:rPr>
          <w:rFonts w:ascii="Calibri" w:eastAsia="Calibri" w:hAnsi="Calibri" w:cs="Calibri"/>
          <w:sz w:val="22"/>
          <w:szCs w:val="22"/>
        </w:rPr>
      </w:pPr>
      <w:r>
        <w:rPr>
          <w:rFonts w:ascii="Calibri" w:eastAsia="Calibri" w:hAnsi="Calibri" w:cs="Calibri"/>
          <w:sz w:val="22"/>
          <w:szCs w:val="22"/>
        </w:rPr>
        <w:t>Receiving Inspection Form Non-Meat</w:t>
      </w:r>
    </w:p>
    <w:p w14:paraId="12419D1F" w14:textId="77777777" w:rsidR="008513DF" w:rsidRDefault="00AF3B4D">
      <w:pPr>
        <w:rPr>
          <w:rFonts w:ascii="Calibri" w:eastAsia="Calibri" w:hAnsi="Calibri" w:cs="Calibri"/>
          <w:b/>
          <w:smallCaps/>
          <w:sz w:val="22"/>
          <w:szCs w:val="22"/>
        </w:rPr>
      </w:pPr>
      <w:r>
        <w:rPr>
          <w:rFonts w:ascii="Calibri" w:eastAsia="Calibri" w:hAnsi="Calibri" w:cs="Calibri"/>
          <w:sz w:val="22"/>
          <w:szCs w:val="22"/>
        </w:rPr>
        <w:t>Operational SSOP Inspection Form</w:t>
      </w:r>
    </w:p>
    <w:sectPr w:rsidR="008513DF">
      <w:headerReference w:type="default" r:id="rId11"/>
      <w:footerReference w:type="default" r:id="rId12"/>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B476" w14:textId="77777777" w:rsidR="009D27C0" w:rsidRDefault="00AF3B4D">
      <w:r>
        <w:separator/>
      </w:r>
    </w:p>
  </w:endnote>
  <w:endnote w:type="continuationSeparator" w:id="0">
    <w:p w14:paraId="41B02CCC" w14:textId="77777777" w:rsidR="009D27C0" w:rsidRDefault="00AF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Italic">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8E86" w14:textId="77777777" w:rsidR="000F38ED" w:rsidRDefault="000F38ED" w:rsidP="000F38ED">
    <w:pPr>
      <w:pStyle w:val="Footer"/>
    </w:pPr>
    <w:r w:rsidRPr="003F2559">
      <w:rPr>
        <w:i/>
        <w:iCs/>
        <w:noProof/>
        <w:color w:val="000000" w:themeColor="text1"/>
        <w:sz w:val="20"/>
        <w:szCs w:val="20"/>
      </w:rPr>
      <w:drawing>
        <wp:anchor distT="0" distB="0" distL="114300" distR="114300" simplePos="0" relativeHeight="251659264" behindDoc="1" locked="0" layoutInCell="1" allowOverlap="1" wp14:anchorId="3EC86F2A" wp14:editId="2A5D78D9">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Pr="003F2559">
      <w:rPr>
        <w:i/>
        <w:iCs/>
        <w:color w:val="000000" w:themeColor="text1"/>
        <w:sz w:val="20"/>
        <w:szCs w:val="20"/>
      </w:rPr>
      <w:t>Disclaimer: This template is for general use only and must be customized to meet your business’s regulatory requirements</w:t>
    </w:r>
  </w:p>
  <w:p w14:paraId="2B0E7893" w14:textId="77777777" w:rsidR="000F38ED" w:rsidRDefault="000F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10EB" w14:textId="77777777" w:rsidR="009D27C0" w:rsidRDefault="00AF3B4D">
      <w:r>
        <w:separator/>
      </w:r>
    </w:p>
  </w:footnote>
  <w:footnote w:type="continuationSeparator" w:id="0">
    <w:p w14:paraId="741561C7" w14:textId="77777777" w:rsidR="009D27C0" w:rsidRDefault="00AF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CB88" w14:textId="77777777" w:rsidR="000A7F93" w:rsidRDefault="000A7F93" w:rsidP="000A7F9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3797"/>
    </w:tblGrid>
    <w:tr w:rsidR="000A7F93" w:rsidRPr="00143107" w14:paraId="37711BFA" w14:textId="77777777" w:rsidTr="00F421F8">
      <w:trPr>
        <w:trHeight w:val="298"/>
      </w:trPr>
      <w:tc>
        <w:tcPr>
          <w:tcW w:w="5688" w:type="dxa"/>
          <w:vMerge w:val="restart"/>
          <w:tcBorders>
            <w:top w:val="single" w:sz="4" w:space="0" w:color="auto"/>
            <w:left w:val="single" w:sz="4" w:space="0" w:color="auto"/>
            <w:right w:val="single" w:sz="4" w:space="0" w:color="auto"/>
          </w:tcBorders>
          <w:vAlign w:val="center"/>
        </w:tcPr>
        <w:p w14:paraId="23BA1A9E" w14:textId="4020458E" w:rsidR="000A7F93" w:rsidRPr="00143107" w:rsidRDefault="000A7F93" w:rsidP="000A7F93">
          <w:pPr>
            <w:tabs>
              <w:tab w:val="center" w:pos="4320"/>
              <w:tab w:val="right" w:pos="8640"/>
            </w:tabs>
            <w:rPr>
              <w:b/>
              <w:sz w:val="28"/>
              <w:szCs w:val="28"/>
            </w:rPr>
          </w:pPr>
          <w:r>
            <w:rPr>
              <w:b/>
              <w:sz w:val="28"/>
              <w:szCs w:val="28"/>
            </w:rPr>
            <w:t xml:space="preserve">Wood Control </w:t>
          </w:r>
          <w:r w:rsidR="00763FCB">
            <w:rPr>
              <w:b/>
              <w:sz w:val="28"/>
              <w:szCs w:val="28"/>
            </w:rPr>
            <w:t>Policy</w:t>
          </w:r>
        </w:p>
      </w:tc>
      <w:tc>
        <w:tcPr>
          <w:tcW w:w="3888" w:type="dxa"/>
          <w:tcBorders>
            <w:top w:val="single" w:sz="4" w:space="0" w:color="auto"/>
            <w:left w:val="single" w:sz="4" w:space="0" w:color="auto"/>
            <w:bottom w:val="single" w:sz="4" w:space="0" w:color="auto"/>
            <w:right w:val="single" w:sz="4" w:space="0" w:color="auto"/>
          </w:tcBorders>
          <w:vAlign w:val="center"/>
        </w:tcPr>
        <w:p w14:paraId="359BDCC4" w14:textId="77777777" w:rsidR="000A7F93" w:rsidRPr="00143107" w:rsidRDefault="000A7F93" w:rsidP="000A7F93">
          <w:pPr>
            <w:tabs>
              <w:tab w:val="center" w:pos="4320"/>
              <w:tab w:val="right" w:pos="8640"/>
            </w:tabs>
            <w:rPr>
              <w:sz w:val="18"/>
            </w:rPr>
          </w:pPr>
          <w:r w:rsidRPr="00143107">
            <w:rPr>
              <w:sz w:val="18"/>
            </w:rPr>
            <w:t>Revision date -</w:t>
          </w:r>
        </w:p>
      </w:tc>
    </w:tr>
    <w:tr w:rsidR="000A7F93" w:rsidRPr="00143107" w14:paraId="4D52A448" w14:textId="77777777" w:rsidTr="00F421F8">
      <w:trPr>
        <w:trHeight w:val="297"/>
      </w:trPr>
      <w:tc>
        <w:tcPr>
          <w:tcW w:w="5688" w:type="dxa"/>
          <w:vMerge/>
          <w:tcBorders>
            <w:left w:val="single" w:sz="4" w:space="0" w:color="auto"/>
            <w:bottom w:val="single" w:sz="4" w:space="0" w:color="auto"/>
            <w:right w:val="single" w:sz="4" w:space="0" w:color="auto"/>
          </w:tcBorders>
          <w:vAlign w:val="center"/>
        </w:tcPr>
        <w:p w14:paraId="094B1852" w14:textId="77777777" w:rsidR="000A7F93" w:rsidRPr="00143107" w:rsidRDefault="000A7F93" w:rsidP="000A7F93">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20F0B4BE" w14:textId="77777777" w:rsidR="000A7F93" w:rsidRPr="00143107" w:rsidRDefault="000A7F93" w:rsidP="000A7F93">
          <w:pPr>
            <w:tabs>
              <w:tab w:val="center" w:pos="4320"/>
              <w:tab w:val="right" w:pos="8640"/>
            </w:tabs>
            <w:rPr>
              <w:sz w:val="18"/>
            </w:rPr>
          </w:pPr>
          <w:r w:rsidRPr="00143107">
            <w:rPr>
              <w:sz w:val="18"/>
            </w:rPr>
            <w:t>Version -</w:t>
          </w:r>
        </w:p>
      </w:tc>
    </w:tr>
  </w:tbl>
  <w:p w14:paraId="1646935E" w14:textId="77777777" w:rsidR="008513DF" w:rsidRPr="000A7F93" w:rsidRDefault="008513DF" w:rsidP="000A7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57C1E"/>
    <w:multiLevelType w:val="multilevel"/>
    <w:tmpl w:val="C526C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717B9F"/>
    <w:multiLevelType w:val="multilevel"/>
    <w:tmpl w:val="B8AAF28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1D4C86"/>
    <w:multiLevelType w:val="multilevel"/>
    <w:tmpl w:val="DE089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0423827">
    <w:abstractNumId w:val="1"/>
  </w:num>
  <w:num w:numId="2" w16cid:durableId="273947153">
    <w:abstractNumId w:val="0"/>
  </w:num>
  <w:num w:numId="3" w16cid:durableId="70282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DF"/>
    <w:rsid w:val="000A7F93"/>
    <w:rsid w:val="000F38ED"/>
    <w:rsid w:val="00496877"/>
    <w:rsid w:val="00763FCB"/>
    <w:rsid w:val="007F5E0B"/>
    <w:rsid w:val="007F7E1B"/>
    <w:rsid w:val="008513DF"/>
    <w:rsid w:val="009D27C0"/>
    <w:rsid w:val="00AF3B4D"/>
    <w:rsid w:val="00CF668F"/>
    <w:rsid w:val="00D718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7BAF"/>
  <w15:docId w15:val="{12F2D599-258D-40ED-BA24-1A16738A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style>
  <w:style w:type="paragraph" w:styleId="Heading1">
    <w:name w:val="heading 1"/>
    <w:basedOn w:val="Normal"/>
    <w:next w:val="Normal"/>
    <w:link w:val="Heading1Char"/>
    <w:uiPriority w:val="9"/>
    <w:qFormat/>
    <w:rsid w:val="008E5244"/>
    <w:pPr>
      <w:keepNext/>
      <w:autoSpaceDE w:val="0"/>
      <w:autoSpaceDN w:val="0"/>
      <w:adjustRightInd w:val="0"/>
      <w:outlineLvl w:val="0"/>
    </w:pPr>
    <w:rPr>
      <w:rFonts w:ascii="TimesNewRoman,BoldItalic" w:hAnsi="TimesNewRoman,BoldItalic"/>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E5244"/>
    <w:pPr>
      <w:keepNext/>
      <w:autoSpaceDE w:val="0"/>
      <w:autoSpaceDN w:val="0"/>
      <w:adjustRightInd w:val="0"/>
      <w:jc w:val="center"/>
      <w:outlineLvl w:val="3"/>
    </w:pPr>
    <w:rPr>
      <w:rFonts w:ascii="TimesNewRoman,Bold" w:hAnsi="TimesNewRoman,Bold"/>
      <w:b/>
      <w:bCs/>
      <w:sz w:val="32"/>
      <w:szCs w:val="3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93F82"/>
    <w:pPr>
      <w:tabs>
        <w:tab w:val="center" w:pos="4320"/>
        <w:tab w:val="right" w:pos="8640"/>
      </w:tabs>
    </w:pPr>
  </w:style>
  <w:style w:type="character" w:customStyle="1" w:styleId="HeaderChar">
    <w:name w:val="Header Char"/>
    <w:basedOn w:val="DefaultParagraphFont"/>
    <w:link w:val="Header"/>
    <w:rsid w:val="00893F82"/>
    <w:rPr>
      <w:rFonts w:ascii="Times New Roman" w:eastAsia="Times New Roman" w:hAnsi="Times New Roman" w:cs="Times New Roman"/>
      <w:sz w:val="24"/>
      <w:szCs w:val="24"/>
    </w:rPr>
  </w:style>
  <w:style w:type="paragraph" w:styleId="NormalWeb">
    <w:name w:val="Normal (Web)"/>
    <w:basedOn w:val="Normal"/>
    <w:uiPriority w:val="99"/>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iPriority w:val="99"/>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 w:type="character" w:customStyle="1" w:styleId="Heading1Char">
    <w:name w:val="Heading 1 Char"/>
    <w:basedOn w:val="DefaultParagraphFont"/>
    <w:link w:val="Heading1"/>
    <w:rsid w:val="008E5244"/>
    <w:rPr>
      <w:rFonts w:ascii="TimesNewRoman,BoldItalic" w:eastAsia="Times New Roman" w:hAnsi="TimesNewRoman,BoldItalic" w:cs="Times New Roman"/>
      <w:b/>
      <w:bCs/>
      <w:sz w:val="28"/>
      <w:szCs w:val="28"/>
    </w:rPr>
  </w:style>
  <w:style w:type="character" w:customStyle="1" w:styleId="Heading4Char">
    <w:name w:val="Heading 4 Char"/>
    <w:basedOn w:val="DefaultParagraphFont"/>
    <w:link w:val="Heading4"/>
    <w:rsid w:val="008E5244"/>
    <w:rPr>
      <w:rFonts w:ascii="TimesNewRoman,Bold" w:eastAsia="Times New Roman" w:hAnsi="TimesNewRoman,Bold" w:cs="Times New Roman"/>
      <w:b/>
      <w:bCs/>
      <w:sz w:val="32"/>
      <w:szCs w:val="32"/>
    </w:rPr>
  </w:style>
  <w:style w:type="character" w:styleId="Hyperlink">
    <w:name w:val="Hyperlink"/>
    <w:basedOn w:val="DefaultParagraphFont"/>
    <w:uiPriority w:val="99"/>
    <w:semiHidden/>
    <w:unhideWhenUsed/>
    <w:rsid w:val="0081202F"/>
    <w:rPr>
      <w:color w:val="0000FF"/>
      <w:u w:val="single"/>
    </w:rPr>
  </w:style>
  <w:style w:type="character" w:styleId="Emphasis">
    <w:name w:val="Emphasis"/>
    <w:basedOn w:val="DefaultParagraphFont"/>
    <w:uiPriority w:val="20"/>
    <w:qFormat/>
    <w:rsid w:val="008C5047"/>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zYWQnl3SE531cEmYkHi0EQAaEmA==">AMUW2mXqeG7iI7lQYgOX3HmeATPg+kRd6jxSwnZghfsPQdeTKOC8UmpMU1u7OVGfPLM4PBz7lXqdWi2e3uFHoShgVx/VijBReoPWTXvjSNLlub7M1oL0puE=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447C8-11D4-4F35-9F0B-D81452A00564}">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55C5A62B-2D61-445F-8273-FA4F97B39F4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B119FC1A-2DC3-4DE7-805B-B0F7D27CD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9</cp:revision>
  <dcterms:created xsi:type="dcterms:W3CDTF">2022-12-06T18:41:00Z</dcterms:created>
  <dcterms:modified xsi:type="dcterms:W3CDTF">2025-08-25T19:01:00Z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