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C520" w14:textId="77777777" w:rsidR="009978A9" w:rsidRDefault="009978A9" w:rsidP="006F6BB0">
      <w:pPr>
        <w:rPr>
          <w:rFonts w:ascii="Times New Roman" w:hAnsi="Times New Roman" w:cs="Times New Roman"/>
        </w:rPr>
      </w:pPr>
    </w:p>
    <w:p w14:paraId="0C035FE5" w14:textId="0286448F"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The following is a general safety guide for all persons visiting our facility.  We ask that you review this guide so that you are familiar with our safety program, and that you obey these rules while you are in our facility.  </w:t>
      </w:r>
    </w:p>
    <w:p w14:paraId="78829DB1" w14:textId="076A0568" w:rsidR="006F6BB0" w:rsidRPr="00DE0A4F" w:rsidRDefault="006F6BB0" w:rsidP="006F6BB0">
      <w:pPr>
        <w:rPr>
          <w:rFonts w:ascii="Times New Roman" w:hAnsi="Times New Roman" w:cs="Times New Roman"/>
          <w:b/>
          <w:bCs/>
        </w:rPr>
      </w:pPr>
      <w:r w:rsidRPr="00DE0A4F">
        <w:rPr>
          <w:rFonts w:ascii="Times New Roman" w:hAnsi="Times New Roman" w:cs="Times New Roman"/>
          <w:b/>
          <w:bCs/>
        </w:rPr>
        <w:t>CHECK IN:</w:t>
      </w:r>
    </w:p>
    <w:p w14:paraId="45E896C5"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Visitors are required to report to the main office immediately upon arrival prior to entering the plant, and are required to remove all jewelry, including watches, rings, bracelets and earrings.  All visitors will wear a coat, hair net and a beard net if required.  Please ensure </w:t>
      </w:r>
      <w:proofErr w:type="gramStart"/>
      <w:r w:rsidRPr="006F6BB0">
        <w:rPr>
          <w:rFonts w:ascii="Times New Roman" w:hAnsi="Times New Roman" w:cs="Times New Roman"/>
        </w:rPr>
        <w:t>that  coats</w:t>
      </w:r>
      <w:proofErr w:type="gramEnd"/>
      <w:r w:rsidRPr="006F6BB0">
        <w:rPr>
          <w:rFonts w:ascii="Times New Roman" w:hAnsi="Times New Roman" w:cs="Times New Roman"/>
        </w:rPr>
        <w:t xml:space="preserve"> are not worn outside, in the washrooms, or while eating, drinking or smoking.  Anyone who does not have appropriate footwear (sandals, high heels) will not be permitted to the plant for safety reasons.</w:t>
      </w:r>
    </w:p>
    <w:p w14:paraId="06ECECFF"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All visitors must be accompanied by plant personnel, unless otherwise authorized.  Upon departure, all visitors must return all borrowed protective equipment. </w:t>
      </w:r>
    </w:p>
    <w:p w14:paraId="4A4C958E"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Visitors must wash their hands upon entering the plant.  Visitors are not to touch any product for any reason.  If a visitor is given permission to handle product, they may do so after washing their hands and putting on disposable gloves.  If the product contains an allergen or it is required to work with more than one species, the visitor shall be made aware of the proper sanitary practices (</w:t>
      </w:r>
      <w:proofErr w:type="spellStart"/>
      <w:r w:rsidRPr="006F6BB0">
        <w:rPr>
          <w:rFonts w:ascii="Times New Roman" w:hAnsi="Times New Roman" w:cs="Times New Roman"/>
        </w:rPr>
        <w:t>ie</w:t>
      </w:r>
      <w:proofErr w:type="spellEnd"/>
      <w:r w:rsidRPr="006F6BB0">
        <w:rPr>
          <w:rFonts w:ascii="Times New Roman" w:hAnsi="Times New Roman" w:cs="Times New Roman"/>
        </w:rPr>
        <w:t xml:space="preserve">. changing personal protective equipment, cleaning/sanitizing of surfaces, </w:t>
      </w:r>
      <w:proofErr w:type="spellStart"/>
      <w:r w:rsidRPr="006F6BB0">
        <w:rPr>
          <w:rFonts w:ascii="Times New Roman" w:hAnsi="Times New Roman" w:cs="Times New Roman"/>
        </w:rPr>
        <w:t>etc</w:t>
      </w:r>
      <w:proofErr w:type="spellEnd"/>
      <w:r w:rsidRPr="006F6BB0">
        <w:rPr>
          <w:rFonts w:ascii="Times New Roman" w:hAnsi="Times New Roman" w:cs="Times New Roman"/>
        </w:rPr>
        <w:t xml:space="preserve">) to minimize potential cross contamination. </w:t>
      </w:r>
    </w:p>
    <w:p w14:paraId="771234C9"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No cameras or video recorders are allowed in the facility at any time unless special permission has been granted.</w:t>
      </w:r>
    </w:p>
    <w:p w14:paraId="107FF8CF" w14:textId="77777777" w:rsidR="006F6BB0" w:rsidRPr="00DE0A4F" w:rsidRDefault="006F6BB0" w:rsidP="006F6BB0">
      <w:pPr>
        <w:rPr>
          <w:rFonts w:ascii="Times New Roman" w:hAnsi="Times New Roman" w:cs="Times New Roman"/>
          <w:b/>
          <w:bCs/>
        </w:rPr>
      </w:pPr>
      <w:r w:rsidRPr="00DE0A4F">
        <w:rPr>
          <w:rFonts w:ascii="Times New Roman" w:hAnsi="Times New Roman" w:cs="Times New Roman"/>
          <w:b/>
          <w:bCs/>
        </w:rPr>
        <w:t>CONTRACTORS:</w:t>
      </w:r>
    </w:p>
    <w:p w14:paraId="1878E55C"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All contractors are required to comply with Health &amp; Safety Requirements.  Contractors will be accountable for the health and safety and actions of all employees under their supervision. </w:t>
      </w:r>
    </w:p>
    <w:p w14:paraId="7103AAD3" w14:textId="77777777" w:rsidR="006F6BB0" w:rsidRPr="00DE0A4F" w:rsidRDefault="006F6BB0" w:rsidP="006F6BB0">
      <w:pPr>
        <w:rPr>
          <w:rFonts w:ascii="Times New Roman" w:hAnsi="Times New Roman" w:cs="Times New Roman"/>
          <w:b/>
          <w:bCs/>
        </w:rPr>
      </w:pPr>
      <w:r w:rsidRPr="00DE0A4F">
        <w:rPr>
          <w:rFonts w:ascii="Times New Roman" w:hAnsi="Times New Roman" w:cs="Times New Roman"/>
          <w:b/>
          <w:bCs/>
        </w:rPr>
        <w:t>INCIDENTS/ACCIDENTS:</w:t>
      </w:r>
    </w:p>
    <w:p w14:paraId="34BD4788"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All incidents or accidents pertaining to safety while visiting our premises should be reported to your host immediately no matter how minor.  </w:t>
      </w:r>
    </w:p>
    <w:p w14:paraId="5C6DEF04" w14:textId="77777777" w:rsidR="006F6BB0" w:rsidRPr="00DE0A4F" w:rsidRDefault="006F6BB0" w:rsidP="006F6BB0">
      <w:pPr>
        <w:rPr>
          <w:rFonts w:ascii="Times New Roman" w:hAnsi="Times New Roman" w:cs="Times New Roman"/>
          <w:b/>
          <w:bCs/>
        </w:rPr>
      </w:pPr>
      <w:r w:rsidRPr="00DE0A4F">
        <w:rPr>
          <w:rFonts w:ascii="Times New Roman" w:hAnsi="Times New Roman" w:cs="Times New Roman"/>
          <w:b/>
          <w:bCs/>
        </w:rPr>
        <w:t>EMERGENCY SITUATIONS:</w:t>
      </w:r>
    </w:p>
    <w:p w14:paraId="007758A7"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Your host will be responsible for your safe evacuation of the building in any </w:t>
      </w:r>
      <w:proofErr w:type="gramStart"/>
      <w:r w:rsidRPr="006F6BB0">
        <w:rPr>
          <w:rFonts w:ascii="Times New Roman" w:hAnsi="Times New Roman" w:cs="Times New Roman"/>
        </w:rPr>
        <w:t>emergency situation</w:t>
      </w:r>
      <w:proofErr w:type="gramEnd"/>
      <w:r w:rsidRPr="006F6BB0">
        <w:rPr>
          <w:rFonts w:ascii="Times New Roman" w:hAnsi="Times New Roman" w:cs="Times New Roman"/>
        </w:rPr>
        <w:t>.  Please refer to the ‘Emergency Response Plan’ for reference.</w:t>
      </w:r>
    </w:p>
    <w:p w14:paraId="7D90BD3B" w14:textId="77777777" w:rsidR="006F6BB0" w:rsidRPr="00DE0A4F" w:rsidRDefault="006F6BB0" w:rsidP="006F6BB0">
      <w:pPr>
        <w:rPr>
          <w:rFonts w:ascii="Times New Roman" w:hAnsi="Times New Roman" w:cs="Times New Roman"/>
          <w:b/>
          <w:bCs/>
        </w:rPr>
      </w:pPr>
      <w:r w:rsidRPr="00DE0A4F">
        <w:rPr>
          <w:rFonts w:ascii="Times New Roman" w:hAnsi="Times New Roman" w:cs="Times New Roman"/>
          <w:b/>
          <w:bCs/>
        </w:rPr>
        <w:t>ALL VISITORS MUST ABIDE BY THE FOLLOWING SAFETY RULES:</w:t>
      </w:r>
    </w:p>
    <w:p w14:paraId="34B873FA"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lastRenderedPageBreak/>
        <w:t>• Do not operate any machinery while in the plant.</w:t>
      </w:r>
    </w:p>
    <w:p w14:paraId="23460049"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 Do not enter areas other than those specific to your visit without permission.  </w:t>
      </w:r>
    </w:p>
    <w:p w14:paraId="4F85A86A"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Obey all signs and warnings.</w:t>
      </w:r>
    </w:p>
    <w:p w14:paraId="559AD7AD" w14:textId="77777777" w:rsidR="006F6BB0" w:rsidRPr="006F6BB0" w:rsidRDefault="006F6BB0" w:rsidP="006F6BB0">
      <w:pPr>
        <w:rPr>
          <w:rFonts w:ascii="Times New Roman" w:hAnsi="Times New Roman" w:cs="Times New Roman"/>
        </w:rPr>
      </w:pPr>
      <w:r w:rsidRPr="006F6BB0">
        <w:rPr>
          <w:rFonts w:ascii="Times New Roman" w:hAnsi="Times New Roman" w:cs="Times New Roman"/>
        </w:rPr>
        <w:t xml:space="preserve">• The following is prohibited from the facility: chemicals, narcotics, alcohol, </w:t>
      </w:r>
      <w:proofErr w:type="gramStart"/>
      <w:r w:rsidRPr="006F6BB0">
        <w:rPr>
          <w:rFonts w:ascii="Times New Roman" w:hAnsi="Times New Roman" w:cs="Times New Roman"/>
        </w:rPr>
        <w:t>fire arms</w:t>
      </w:r>
      <w:proofErr w:type="gramEnd"/>
      <w:r w:rsidRPr="006F6BB0">
        <w:rPr>
          <w:rFonts w:ascii="Times New Roman" w:hAnsi="Times New Roman" w:cs="Times New Roman"/>
        </w:rPr>
        <w:t xml:space="preserve">, etc.  </w:t>
      </w:r>
    </w:p>
    <w:p w14:paraId="4A9D8F16" w14:textId="3050FAA4" w:rsidR="0011718D" w:rsidRPr="006F6BB0" w:rsidRDefault="006F6BB0" w:rsidP="006F6BB0">
      <w:pPr>
        <w:rPr>
          <w:rFonts w:ascii="Times New Roman" w:hAnsi="Times New Roman" w:cs="Times New Roman"/>
        </w:rPr>
      </w:pPr>
      <w:r w:rsidRPr="006F6BB0">
        <w:rPr>
          <w:rFonts w:ascii="Times New Roman" w:hAnsi="Times New Roman" w:cs="Times New Roman"/>
        </w:rPr>
        <w:t>• Be alert of forklift traffic.</w:t>
      </w:r>
    </w:p>
    <w:sectPr w:rsidR="0011718D" w:rsidRPr="006F6B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823C" w14:textId="77777777" w:rsidR="00A170A0" w:rsidRDefault="00A170A0" w:rsidP="00723E43">
      <w:pPr>
        <w:spacing w:after="0" w:line="240" w:lineRule="auto"/>
      </w:pPr>
      <w:r>
        <w:separator/>
      </w:r>
    </w:p>
  </w:endnote>
  <w:endnote w:type="continuationSeparator" w:id="0">
    <w:p w14:paraId="49C9C318" w14:textId="77777777" w:rsidR="00A170A0" w:rsidRDefault="00A170A0" w:rsidP="0072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F72D" w14:textId="77777777" w:rsidR="005176A2" w:rsidRDefault="00517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7C98" w14:textId="3676CA7E" w:rsidR="000069FE" w:rsidRPr="005176A2" w:rsidRDefault="00E01828">
    <w:pPr>
      <w:pStyle w:val="Footer"/>
      <w:rPr>
        <w:rFonts w:ascii="Times New Roman" w:hAnsi="Times New Roman" w:cs="Times New Roman"/>
      </w:rPr>
    </w:pPr>
    <w:r w:rsidRPr="005176A2">
      <w:rPr>
        <w:rFonts w:ascii="Times New Roman" w:hAnsi="Times New Roman" w:cs="Times New Roman"/>
        <w:i/>
        <w:iCs/>
        <w:noProof/>
        <w:color w:val="000000" w:themeColor="text1"/>
        <w:sz w:val="20"/>
        <w:szCs w:val="20"/>
      </w:rPr>
      <w:drawing>
        <wp:anchor distT="0" distB="0" distL="114300" distR="114300" simplePos="0" relativeHeight="251659264" behindDoc="1" locked="0" layoutInCell="1" allowOverlap="1" wp14:anchorId="287674BC" wp14:editId="76120C8D">
          <wp:simplePos x="0" y="0"/>
          <wp:positionH relativeFrom="column">
            <wp:posOffset>6266457</wp:posOffset>
          </wp:positionH>
          <wp:positionV relativeFrom="paragraph">
            <wp:posOffset>91729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000069FE" w:rsidRPr="005176A2">
      <w:rPr>
        <w:rFonts w:ascii="Times New Roman" w:hAnsi="Times New Roman" w:cs="Times New Roman"/>
        <w:i/>
        <w:iCs/>
        <w:color w:val="000000" w:themeColor="text1"/>
        <w:sz w:val="20"/>
        <w:szCs w:val="20"/>
      </w:rPr>
      <w:t>Disclaimer: This template is for general use only and must be customized to meet your business’s regulatory requirements</w:t>
    </w:r>
    <w:r w:rsidR="004459D3">
      <w:rPr>
        <w:rFonts w:ascii="Times New Roman" w:hAnsi="Times New Roman" w:cs="Times New Roman"/>
        <w:i/>
        <w:iCs/>
        <w:color w:val="000000" w:themeColor="text1"/>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1C16" w14:textId="77777777" w:rsidR="005176A2" w:rsidRDefault="00517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CEB9" w14:textId="77777777" w:rsidR="00A170A0" w:rsidRDefault="00A170A0" w:rsidP="00723E43">
      <w:pPr>
        <w:spacing w:after="0" w:line="240" w:lineRule="auto"/>
      </w:pPr>
      <w:r>
        <w:separator/>
      </w:r>
    </w:p>
  </w:footnote>
  <w:footnote w:type="continuationSeparator" w:id="0">
    <w:p w14:paraId="6BC47F8E" w14:textId="77777777" w:rsidR="00A170A0" w:rsidRDefault="00A170A0" w:rsidP="0072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46BD" w14:textId="77777777" w:rsidR="005176A2" w:rsidRDefault="00517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832C" w14:textId="77777777" w:rsidR="00723E43" w:rsidRDefault="00723E43" w:rsidP="00723E4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9"/>
    </w:tblGrid>
    <w:tr w:rsidR="00EB5738" w:rsidRPr="00143107" w14:paraId="753E4C1B" w14:textId="77777777" w:rsidTr="004C1A5C">
      <w:trPr>
        <w:trHeight w:val="298"/>
      </w:trPr>
      <w:tc>
        <w:tcPr>
          <w:tcW w:w="5688" w:type="dxa"/>
          <w:vMerge w:val="restart"/>
          <w:tcBorders>
            <w:top w:val="single" w:sz="4" w:space="0" w:color="auto"/>
            <w:left w:val="single" w:sz="4" w:space="0" w:color="auto"/>
            <w:right w:val="single" w:sz="4" w:space="0" w:color="auto"/>
          </w:tcBorders>
          <w:vAlign w:val="center"/>
        </w:tcPr>
        <w:p w14:paraId="0AB3BFB3" w14:textId="77777777" w:rsidR="00EB5738" w:rsidRPr="00143107" w:rsidRDefault="00EB5738" w:rsidP="00EB5738">
          <w:pPr>
            <w:tabs>
              <w:tab w:val="center" w:pos="4320"/>
              <w:tab w:val="right" w:pos="8640"/>
            </w:tabs>
            <w:rPr>
              <w:b/>
              <w:sz w:val="28"/>
              <w:szCs w:val="28"/>
            </w:rPr>
          </w:pPr>
          <w:r>
            <w:rPr>
              <w:b/>
              <w:sz w:val="28"/>
              <w:szCs w:val="28"/>
            </w:rPr>
            <w:t xml:space="preserve">Visitor Policy </w:t>
          </w:r>
        </w:p>
      </w:tc>
      <w:tc>
        <w:tcPr>
          <w:tcW w:w="3888" w:type="dxa"/>
          <w:tcBorders>
            <w:top w:val="single" w:sz="4" w:space="0" w:color="auto"/>
            <w:left w:val="single" w:sz="4" w:space="0" w:color="auto"/>
            <w:bottom w:val="single" w:sz="4" w:space="0" w:color="auto"/>
            <w:right w:val="single" w:sz="4" w:space="0" w:color="auto"/>
          </w:tcBorders>
          <w:vAlign w:val="center"/>
        </w:tcPr>
        <w:p w14:paraId="2CCDFBB6" w14:textId="77777777" w:rsidR="00EB5738" w:rsidRPr="00143107" w:rsidRDefault="00EB5738" w:rsidP="00EB5738">
          <w:pPr>
            <w:tabs>
              <w:tab w:val="center" w:pos="4320"/>
              <w:tab w:val="right" w:pos="8640"/>
            </w:tabs>
            <w:rPr>
              <w:sz w:val="18"/>
            </w:rPr>
          </w:pPr>
          <w:r w:rsidRPr="00143107">
            <w:rPr>
              <w:sz w:val="18"/>
            </w:rPr>
            <w:t>Revision date -</w:t>
          </w:r>
        </w:p>
      </w:tc>
    </w:tr>
    <w:tr w:rsidR="00EB5738" w:rsidRPr="00143107" w14:paraId="60AF46C1" w14:textId="77777777" w:rsidTr="004C1A5C">
      <w:trPr>
        <w:trHeight w:val="297"/>
      </w:trPr>
      <w:tc>
        <w:tcPr>
          <w:tcW w:w="5688" w:type="dxa"/>
          <w:vMerge/>
          <w:tcBorders>
            <w:left w:val="single" w:sz="4" w:space="0" w:color="auto"/>
            <w:bottom w:val="single" w:sz="4" w:space="0" w:color="auto"/>
            <w:right w:val="single" w:sz="4" w:space="0" w:color="auto"/>
          </w:tcBorders>
          <w:vAlign w:val="center"/>
        </w:tcPr>
        <w:p w14:paraId="71FAA396" w14:textId="77777777" w:rsidR="00EB5738" w:rsidRPr="00143107" w:rsidRDefault="00EB5738" w:rsidP="00EB5738">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3762B465" w14:textId="77777777" w:rsidR="00EB5738" w:rsidRPr="00143107" w:rsidRDefault="00EB5738" w:rsidP="00EB5738">
          <w:pPr>
            <w:tabs>
              <w:tab w:val="center" w:pos="4320"/>
              <w:tab w:val="right" w:pos="8640"/>
            </w:tabs>
            <w:rPr>
              <w:sz w:val="18"/>
            </w:rPr>
          </w:pPr>
          <w:r w:rsidRPr="00143107">
            <w:rPr>
              <w:sz w:val="18"/>
            </w:rPr>
            <w:t>Version -</w:t>
          </w:r>
        </w:p>
      </w:tc>
    </w:tr>
  </w:tbl>
  <w:p w14:paraId="042AAF70" w14:textId="77777777" w:rsidR="00723E43" w:rsidRDefault="00723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AE06" w14:textId="77777777" w:rsidR="005176A2" w:rsidRDefault="00517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1"/>
    <w:rsid w:val="000069FE"/>
    <w:rsid w:val="0002052A"/>
    <w:rsid w:val="0011718D"/>
    <w:rsid w:val="00205C2E"/>
    <w:rsid w:val="004459D3"/>
    <w:rsid w:val="005176A2"/>
    <w:rsid w:val="006F6BB0"/>
    <w:rsid w:val="00723E43"/>
    <w:rsid w:val="00734258"/>
    <w:rsid w:val="00794071"/>
    <w:rsid w:val="00867111"/>
    <w:rsid w:val="009978A9"/>
    <w:rsid w:val="00A1176C"/>
    <w:rsid w:val="00A170A0"/>
    <w:rsid w:val="00C94F5E"/>
    <w:rsid w:val="00D9529B"/>
    <w:rsid w:val="00DE0A4F"/>
    <w:rsid w:val="00E01828"/>
    <w:rsid w:val="00EB5738"/>
    <w:rsid w:val="00EB78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C2081"/>
  <w15:chartTrackingRefBased/>
  <w15:docId w15:val="{AA04E79B-7BFB-4575-826D-EB1D123C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111"/>
    <w:rPr>
      <w:rFonts w:eastAsiaTheme="majorEastAsia" w:cstheme="majorBidi"/>
      <w:color w:val="272727" w:themeColor="text1" w:themeTint="D8"/>
    </w:rPr>
  </w:style>
  <w:style w:type="paragraph" w:styleId="Title">
    <w:name w:val="Title"/>
    <w:basedOn w:val="Normal"/>
    <w:next w:val="Normal"/>
    <w:link w:val="TitleChar"/>
    <w:uiPriority w:val="10"/>
    <w:qFormat/>
    <w:rsid w:val="0086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111"/>
    <w:pPr>
      <w:spacing w:before="160"/>
      <w:jc w:val="center"/>
    </w:pPr>
    <w:rPr>
      <w:i/>
      <w:iCs/>
      <w:color w:val="404040" w:themeColor="text1" w:themeTint="BF"/>
    </w:rPr>
  </w:style>
  <w:style w:type="character" w:customStyle="1" w:styleId="QuoteChar">
    <w:name w:val="Quote Char"/>
    <w:basedOn w:val="DefaultParagraphFont"/>
    <w:link w:val="Quote"/>
    <w:uiPriority w:val="29"/>
    <w:rsid w:val="00867111"/>
    <w:rPr>
      <w:i/>
      <w:iCs/>
      <w:color w:val="404040" w:themeColor="text1" w:themeTint="BF"/>
    </w:rPr>
  </w:style>
  <w:style w:type="paragraph" w:styleId="ListParagraph">
    <w:name w:val="List Paragraph"/>
    <w:basedOn w:val="Normal"/>
    <w:uiPriority w:val="34"/>
    <w:qFormat/>
    <w:rsid w:val="00867111"/>
    <w:pPr>
      <w:ind w:left="720"/>
      <w:contextualSpacing/>
    </w:pPr>
  </w:style>
  <w:style w:type="character" w:styleId="IntenseEmphasis">
    <w:name w:val="Intense Emphasis"/>
    <w:basedOn w:val="DefaultParagraphFont"/>
    <w:uiPriority w:val="21"/>
    <w:qFormat/>
    <w:rsid w:val="00867111"/>
    <w:rPr>
      <w:i/>
      <w:iCs/>
      <w:color w:val="0F4761" w:themeColor="accent1" w:themeShade="BF"/>
    </w:rPr>
  </w:style>
  <w:style w:type="paragraph" w:styleId="IntenseQuote">
    <w:name w:val="Intense Quote"/>
    <w:basedOn w:val="Normal"/>
    <w:next w:val="Normal"/>
    <w:link w:val="IntenseQuoteChar"/>
    <w:uiPriority w:val="30"/>
    <w:qFormat/>
    <w:rsid w:val="0086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111"/>
    <w:rPr>
      <w:i/>
      <w:iCs/>
      <w:color w:val="0F4761" w:themeColor="accent1" w:themeShade="BF"/>
    </w:rPr>
  </w:style>
  <w:style w:type="character" w:styleId="IntenseReference">
    <w:name w:val="Intense Reference"/>
    <w:basedOn w:val="DefaultParagraphFont"/>
    <w:uiPriority w:val="32"/>
    <w:qFormat/>
    <w:rsid w:val="00867111"/>
    <w:rPr>
      <w:b/>
      <w:bCs/>
      <w:smallCaps/>
      <w:color w:val="0F4761" w:themeColor="accent1" w:themeShade="BF"/>
      <w:spacing w:val="5"/>
    </w:rPr>
  </w:style>
  <w:style w:type="paragraph" w:styleId="Header">
    <w:name w:val="header"/>
    <w:basedOn w:val="Normal"/>
    <w:link w:val="HeaderChar"/>
    <w:uiPriority w:val="99"/>
    <w:unhideWhenUsed/>
    <w:rsid w:val="0072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43"/>
  </w:style>
  <w:style w:type="paragraph" w:styleId="Footer">
    <w:name w:val="footer"/>
    <w:basedOn w:val="Normal"/>
    <w:link w:val="FooterChar"/>
    <w:uiPriority w:val="99"/>
    <w:unhideWhenUsed/>
    <w:rsid w:val="0072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CD323-19A5-480C-ADE1-8957967DFF65}">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BCCEBE1B-3E1B-4F10-A7FB-20EEEADF3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DE18F-ED4F-41A8-B50C-B5A36177F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Baljit Kaur Kheeva </dc:creator>
  <cp:keywords/>
  <dc:description/>
  <cp:lastModifiedBy>Baljit Kaur Kheeva </cp:lastModifiedBy>
  <cp:revision>16</cp:revision>
  <dcterms:created xsi:type="dcterms:W3CDTF">2025-08-21T16:15:00Z</dcterms:created>
  <dcterms:modified xsi:type="dcterms:W3CDTF">2025-08-21T20:18:00Z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