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60F64" w14:textId="77777777" w:rsidR="00CD6C03" w:rsidRPr="00485D96" w:rsidRDefault="00CD6C03" w:rsidP="00C1601E"/>
    <w:p w14:paraId="105944C0" w14:textId="77777777" w:rsidR="001818D4" w:rsidRPr="00485D96" w:rsidRDefault="001818D4" w:rsidP="00C1601E"/>
    <w:p w14:paraId="4BAF2FEC" w14:textId="77777777" w:rsidR="001818D4" w:rsidRPr="00485D96" w:rsidRDefault="001C2680" w:rsidP="00C1601E">
      <w:pPr>
        <w:rPr>
          <w:b/>
          <w:smallCaps/>
        </w:rPr>
      </w:pPr>
      <w:r w:rsidRPr="00485D96">
        <w:rPr>
          <w:b/>
          <w:smallCaps/>
        </w:rPr>
        <w:t>Customer Complaints</w:t>
      </w:r>
    </w:p>
    <w:p w14:paraId="1ACE5717" w14:textId="77777777" w:rsidR="001818D4" w:rsidRPr="00485D96" w:rsidRDefault="001818D4" w:rsidP="00C1601E"/>
    <w:p w14:paraId="78EFC579" w14:textId="77777777" w:rsidR="001818D4" w:rsidRPr="00485D96" w:rsidRDefault="001818D4" w:rsidP="00C1601E">
      <w:r w:rsidRPr="00485D96">
        <w:t xml:space="preserve">Customer complaints will be managed in accordance with the Customer Complaint SOP and recorded in the Customer Complaint </w:t>
      </w:r>
      <w:r w:rsidR="00674815" w:rsidRPr="00485D96">
        <w:t>Logbook</w:t>
      </w:r>
      <w:r w:rsidRPr="00485D96">
        <w:t xml:space="preserve"> or Customer Complaint Investigation Form. </w:t>
      </w:r>
    </w:p>
    <w:p w14:paraId="2177B509" w14:textId="77777777" w:rsidR="001818D4" w:rsidRPr="00485D96" w:rsidRDefault="001818D4" w:rsidP="00C1601E"/>
    <w:p w14:paraId="0868DA56" w14:textId="77777777" w:rsidR="001818D4" w:rsidRPr="00485D96" w:rsidRDefault="001818D4" w:rsidP="00C1601E"/>
    <w:p w14:paraId="398CD455" w14:textId="77777777" w:rsidR="001818D4" w:rsidRPr="00485D96" w:rsidRDefault="001818D4" w:rsidP="00C1601E">
      <w:pPr>
        <w:rPr>
          <w:b/>
          <w:smallCaps/>
        </w:rPr>
      </w:pPr>
      <w:r w:rsidRPr="00485D96">
        <w:rPr>
          <w:b/>
          <w:smallCaps/>
        </w:rPr>
        <w:t>Returned Products</w:t>
      </w:r>
    </w:p>
    <w:p w14:paraId="6ABA9878" w14:textId="77777777" w:rsidR="001818D4" w:rsidRPr="00485D96" w:rsidRDefault="001818D4" w:rsidP="00C1601E"/>
    <w:p w14:paraId="13781A66" w14:textId="77777777" w:rsidR="001818D4" w:rsidRPr="00485D96" w:rsidRDefault="001818D4" w:rsidP="00C1601E">
      <w:r w:rsidRPr="00485D96">
        <w:t xml:space="preserve">Returned Products will be managed in accordance with the Returned Products SOP and recorded in the Returned Products </w:t>
      </w:r>
      <w:r w:rsidR="00674815" w:rsidRPr="00485D96">
        <w:t>Logbook</w:t>
      </w:r>
      <w:r w:rsidRPr="00485D96">
        <w:t xml:space="preserve">. </w:t>
      </w:r>
    </w:p>
    <w:p w14:paraId="019976A0" w14:textId="77777777" w:rsidR="001818D4" w:rsidRPr="00485D96" w:rsidRDefault="001818D4" w:rsidP="00C1601E"/>
    <w:p w14:paraId="77689B1C" w14:textId="77777777" w:rsidR="001818D4" w:rsidRPr="00485D96" w:rsidRDefault="001818D4" w:rsidP="00C1601E">
      <w:r w:rsidRPr="00485D96">
        <w:t>In the event that during the investigation of either a Custome</w:t>
      </w:r>
      <w:r w:rsidR="006B1F29" w:rsidRPr="00485D96">
        <w:t>r Complaint or a Returned Product</w:t>
      </w:r>
      <w:r w:rsidRPr="00485D96">
        <w:t xml:space="preserve"> that the carcass or meat product may not have been processed, packaged, labelled, handled, shipped or stored in accordance with the Regulations the Inspector will be contacted immediately.</w:t>
      </w:r>
    </w:p>
    <w:p w14:paraId="031369DA" w14:textId="77777777" w:rsidR="001818D4" w:rsidRPr="00485D96" w:rsidRDefault="001818D4" w:rsidP="00C1601E"/>
    <w:p w14:paraId="1AD085C6" w14:textId="77777777" w:rsidR="001818D4" w:rsidRPr="00485D96" w:rsidRDefault="001818D4" w:rsidP="00C1601E">
      <w:pPr>
        <w:tabs>
          <w:tab w:val="left" w:pos="-720"/>
        </w:tabs>
        <w:rPr>
          <w:b/>
          <w:smallCaps/>
        </w:rPr>
      </w:pPr>
    </w:p>
    <w:p w14:paraId="4CA8AB89" w14:textId="77777777" w:rsidR="001818D4" w:rsidRPr="00485D96" w:rsidRDefault="001818D4" w:rsidP="00C1601E">
      <w:pPr>
        <w:rPr>
          <w:b/>
          <w:smallCaps/>
        </w:rPr>
      </w:pPr>
      <w:r w:rsidRPr="00485D96">
        <w:rPr>
          <w:b/>
          <w:smallCaps/>
        </w:rPr>
        <w:t>Notification of Regulatory Agencies</w:t>
      </w:r>
    </w:p>
    <w:p w14:paraId="7DC996DC" w14:textId="77777777" w:rsidR="001818D4" w:rsidRPr="00485D96" w:rsidRDefault="001818D4" w:rsidP="00C1601E">
      <w:pPr>
        <w:tabs>
          <w:tab w:val="left" w:pos="-720"/>
        </w:tabs>
      </w:pPr>
    </w:p>
    <w:p w14:paraId="39AD6BEF" w14:textId="77777777" w:rsidR="001818D4" w:rsidRPr="00485D96" w:rsidRDefault="001818D4" w:rsidP="00C1601E">
      <w:pPr>
        <w:tabs>
          <w:tab w:val="left" w:pos="-720"/>
        </w:tabs>
      </w:pPr>
      <w:r w:rsidRPr="00485D96">
        <w:t xml:space="preserve">Once the company has gathered all the relevant information and assessed the situation, the next step is to notify the Canadian Food Inspection Agency. This may be done directly via the inspector in charge. </w:t>
      </w:r>
    </w:p>
    <w:p w14:paraId="4D128CF6" w14:textId="77777777" w:rsidR="001818D4" w:rsidRPr="00485D96" w:rsidRDefault="001818D4" w:rsidP="00C1601E">
      <w:pPr>
        <w:tabs>
          <w:tab w:val="left" w:pos="-720"/>
        </w:tabs>
      </w:pPr>
    </w:p>
    <w:p w14:paraId="5BB68ABD" w14:textId="77777777" w:rsidR="001818D4" w:rsidRPr="00485D96" w:rsidRDefault="001818D4" w:rsidP="00C1601E">
      <w:pPr>
        <w:tabs>
          <w:tab w:val="left" w:pos="-720"/>
        </w:tabs>
      </w:pPr>
    </w:p>
    <w:p w14:paraId="04F5588B" w14:textId="0DA3B326" w:rsidR="001818D4" w:rsidRPr="00485D96" w:rsidRDefault="001818D4" w:rsidP="00C1601E">
      <w:pPr>
        <w:rPr>
          <w:b/>
          <w:smallCaps/>
        </w:rPr>
      </w:pPr>
      <w:r w:rsidRPr="00485D96">
        <w:rPr>
          <w:b/>
          <w:smallCaps/>
        </w:rPr>
        <w:t>Office of Food Safety and Recall</w:t>
      </w:r>
      <w:r w:rsidR="00C43878">
        <w:rPr>
          <w:b/>
          <w:smallCaps/>
        </w:rPr>
        <w:t>(On</w:t>
      </w:r>
      <w:r w:rsidR="00C050E1">
        <w:rPr>
          <w:b/>
          <w:smallCaps/>
        </w:rPr>
        <w:t>tario)</w:t>
      </w:r>
      <w:r w:rsidRPr="00485D96">
        <w:rPr>
          <w:b/>
          <w:smallCaps/>
        </w:rPr>
        <w:t xml:space="preserve"> </w:t>
      </w:r>
      <w:r w:rsidRPr="00485D96">
        <w:rPr>
          <w:b/>
          <w:smallCaps/>
        </w:rPr>
        <w:tab/>
      </w:r>
      <w:r w:rsidRPr="00485D96">
        <w:rPr>
          <w:b/>
          <w:smallCaps/>
        </w:rPr>
        <w:tab/>
      </w:r>
      <w:r w:rsidRPr="00485D96">
        <w:rPr>
          <w:b/>
          <w:smallCaps/>
        </w:rPr>
        <w:tab/>
      </w:r>
      <w:r w:rsidRPr="00485D96">
        <w:rPr>
          <w:b/>
          <w:smallCaps/>
        </w:rPr>
        <w:tab/>
        <w:t xml:space="preserve"> 1-416-665-5049 </w:t>
      </w:r>
    </w:p>
    <w:p w14:paraId="535284D7" w14:textId="77777777" w:rsidR="001818D4" w:rsidRPr="00485D96" w:rsidRDefault="001818D4" w:rsidP="00C1601E">
      <w:pPr>
        <w:tabs>
          <w:tab w:val="left" w:pos="-720"/>
        </w:tabs>
      </w:pPr>
    </w:p>
    <w:p w14:paraId="1FBF1CBA" w14:textId="77777777" w:rsidR="001818D4" w:rsidRPr="00485D96" w:rsidRDefault="001818D4" w:rsidP="00C1601E">
      <w:r w:rsidRPr="00485D96">
        <w:t xml:space="preserve">If, after consultation between </w:t>
      </w:r>
      <w:r w:rsidRPr="00485D96">
        <w:rPr>
          <w:b/>
          <w:i/>
        </w:rPr>
        <w:t>THE COMPANY</w:t>
      </w:r>
      <w:r w:rsidRPr="00485D96">
        <w:t xml:space="preserve"> and the inspection staff, it is decided to initiate a recall, then formal notification must be given in writing. Liaison will then be set up with the Health Protection Branch at both regional and headquarters level.</w:t>
      </w:r>
      <w:r w:rsidRPr="00485D96">
        <w:cr/>
      </w:r>
    </w:p>
    <w:p w14:paraId="01BDBF46" w14:textId="77777777" w:rsidR="001818D4" w:rsidRPr="00485D96" w:rsidRDefault="001818D4" w:rsidP="00C1601E">
      <w:r w:rsidRPr="00485D96">
        <w:t xml:space="preserve">Once it has been determined that a product must be recalled it is </w:t>
      </w:r>
      <w:r w:rsidRPr="00485D96">
        <w:rPr>
          <w:b/>
          <w:i/>
        </w:rPr>
        <w:t>THE COMPANY ’s</w:t>
      </w:r>
      <w:r w:rsidRPr="00485D96">
        <w:t xml:space="preserve"> responsibility to </w:t>
      </w:r>
      <w:r w:rsidR="00674815" w:rsidRPr="00485D96">
        <w:t>determine</w:t>
      </w:r>
      <w:r w:rsidRPr="00485D96">
        <w:t xml:space="preserve"> the nature and extent of the problem in a timely manner and to take prompt and appropriate action to protect the health of consumers. </w:t>
      </w:r>
    </w:p>
    <w:p w14:paraId="675FA0A4" w14:textId="77777777" w:rsidR="001818D4" w:rsidRPr="00485D96" w:rsidRDefault="001818D4" w:rsidP="00C1601E"/>
    <w:p w14:paraId="5AA2A6F8" w14:textId="77777777" w:rsidR="001818D4" w:rsidRPr="00485D96" w:rsidRDefault="001818D4" w:rsidP="00C1601E">
      <w:pPr>
        <w:rPr>
          <w:b/>
          <w:smallCaps/>
        </w:rPr>
      </w:pPr>
      <w:r w:rsidRPr="00485D96">
        <w:rPr>
          <w:b/>
        </w:rPr>
        <w:br w:type="page"/>
      </w:r>
      <w:r w:rsidRPr="00485D96">
        <w:rPr>
          <w:b/>
          <w:smallCaps/>
        </w:rPr>
        <w:lastRenderedPageBreak/>
        <w:t xml:space="preserve">RECALL </w:t>
      </w:r>
    </w:p>
    <w:p w14:paraId="2CEC5E73" w14:textId="77777777" w:rsidR="001818D4" w:rsidRPr="00485D96" w:rsidRDefault="001818D4" w:rsidP="00C1601E"/>
    <w:p w14:paraId="02F019E7" w14:textId="77777777" w:rsidR="001818D4" w:rsidRPr="00485D96" w:rsidRDefault="001818D4" w:rsidP="00C1601E"/>
    <w:p w14:paraId="501E6844" w14:textId="77777777" w:rsidR="001818D4" w:rsidRPr="00485D96" w:rsidRDefault="001818D4" w:rsidP="00C1601E">
      <w:r w:rsidRPr="00485D96">
        <w:t>The following steps will be taken in the event of a recall:</w:t>
      </w:r>
    </w:p>
    <w:p w14:paraId="3992DF22" w14:textId="77777777" w:rsidR="001818D4" w:rsidRPr="00485D96" w:rsidRDefault="001818D4" w:rsidP="00C1601E"/>
    <w:p w14:paraId="5286F172" w14:textId="77777777" w:rsidR="001818D4" w:rsidRPr="00485D96" w:rsidRDefault="001818D4" w:rsidP="00C1601E">
      <w:pPr>
        <w:pStyle w:val="Heading1"/>
        <w:rPr>
          <w:rFonts w:ascii="Times New Roman" w:hAnsi="Times New Roman"/>
          <w:smallCaps/>
          <w:sz w:val="24"/>
        </w:rPr>
      </w:pPr>
      <w:r w:rsidRPr="00485D96">
        <w:rPr>
          <w:rFonts w:ascii="Times New Roman" w:hAnsi="Times New Roman"/>
          <w:smallCaps/>
          <w:sz w:val="24"/>
        </w:rPr>
        <w:t>Step 1</w:t>
      </w:r>
      <w:r w:rsidRPr="00485D96">
        <w:rPr>
          <w:rFonts w:ascii="Times New Roman" w:hAnsi="Times New Roman"/>
          <w:smallCaps/>
          <w:sz w:val="24"/>
        </w:rPr>
        <w:tab/>
      </w:r>
      <w:r w:rsidRPr="00485D96">
        <w:rPr>
          <w:rFonts w:ascii="Times New Roman" w:hAnsi="Times New Roman"/>
          <w:smallCaps/>
          <w:sz w:val="24"/>
        </w:rPr>
        <w:tab/>
        <w:t>Assemble the Recall Management Team</w:t>
      </w:r>
    </w:p>
    <w:p w14:paraId="1DE970F1" w14:textId="77777777" w:rsidR="001818D4" w:rsidRPr="00485D96" w:rsidRDefault="001818D4" w:rsidP="00C1601E"/>
    <w:p w14:paraId="1F9E8ED1" w14:textId="77777777" w:rsidR="001818D4" w:rsidRPr="00485D96" w:rsidRDefault="001818D4" w:rsidP="00C1601E">
      <w:pPr>
        <w:numPr>
          <w:ilvl w:val="0"/>
          <w:numId w:val="2"/>
        </w:numPr>
      </w:pPr>
      <w:r w:rsidRPr="00485D96">
        <w:t xml:space="preserve">All members of the Recall Management Team will be briefed in detail of the Recall by the Plant Manager and/or the HACCP Coordinator. </w:t>
      </w:r>
    </w:p>
    <w:p w14:paraId="20D9A36C" w14:textId="77777777" w:rsidR="001818D4" w:rsidRPr="00485D96" w:rsidRDefault="001818D4" w:rsidP="00C1601E">
      <w:pPr>
        <w:ind w:left="360"/>
      </w:pPr>
    </w:p>
    <w:p w14:paraId="585F2240" w14:textId="77777777" w:rsidR="001818D4" w:rsidRPr="00485D96" w:rsidRDefault="001818D4" w:rsidP="00C1601E">
      <w:pPr>
        <w:numPr>
          <w:ilvl w:val="0"/>
          <w:numId w:val="2"/>
        </w:numPr>
      </w:pPr>
      <w:r w:rsidRPr="00485D96">
        <w:t xml:space="preserve">A review of the responsibilities of all members of the Recall Management Team will be performed to ensure each member is clear on their responsibilities. </w:t>
      </w:r>
    </w:p>
    <w:p w14:paraId="54B1DE0C" w14:textId="77777777" w:rsidR="001818D4" w:rsidRPr="00485D96" w:rsidRDefault="001818D4" w:rsidP="00C1601E"/>
    <w:p w14:paraId="46A0424F" w14:textId="77777777" w:rsidR="001818D4" w:rsidRPr="00485D96" w:rsidRDefault="001818D4" w:rsidP="00C1601E">
      <w:pPr>
        <w:numPr>
          <w:ilvl w:val="0"/>
          <w:numId w:val="2"/>
        </w:numPr>
      </w:pPr>
      <w:r w:rsidRPr="00485D96">
        <w:t xml:space="preserve">The HACCP Coordinator will be responsible for taking the minutes of the meeting. </w:t>
      </w:r>
    </w:p>
    <w:p w14:paraId="0D1CA346" w14:textId="77777777" w:rsidR="001818D4" w:rsidRPr="00485D96" w:rsidRDefault="001818D4" w:rsidP="00C1601E"/>
    <w:p w14:paraId="1EB06E5A" w14:textId="77777777" w:rsidR="00CD6C03" w:rsidRPr="00485D96" w:rsidRDefault="00CD6C03" w:rsidP="00C1601E"/>
    <w:p w14:paraId="718635D4" w14:textId="77777777" w:rsidR="00CD6C03" w:rsidRPr="00485D96" w:rsidRDefault="00CD6C03" w:rsidP="00C1601E">
      <w:pPr>
        <w:tabs>
          <w:tab w:val="left" w:pos="-720"/>
        </w:tabs>
        <w:rPr>
          <w:b/>
          <w:smallCaps/>
        </w:rPr>
      </w:pPr>
      <w:r w:rsidRPr="00485D96">
        <w:rPr>
          <w:b/>
          <w:smallCaps/>
        </w:rPr>
        <w:t>The Recall Team</w:t>
      </w:r>
    </w:p>
    <w:p w14:paraId="44CBFCA1" w14:textId="77777777" w:rsidR="00CD6C03" w:rsidRPr="00485D96" w:rsidRDefault="00CD6C03" w:rsidP="00C1601E">
      <w:pPr>
        <w:tabs>
          <w:tab w:val="left" w:pos="-720"/>
        </w:tabs>
      </w:pPr>
    </w:p>
    <w:p w14:paraId="60A774A4" w14:textId="77777777" w:rsidR="00CD6C03" w:rsidRPr="00485D96" w:rsidRDefault="00CD6C03" w:rsidP="00C1601E">
      <w:pPr>
        <w:tabs>
          <w:tab w:val="left" w:pos="-720"/>
        </w:tabs>
      </w:pPr>
      <w:r w:rsidRPr="00485D96">
        <w:t xml:space="preserve">The Recall team consists of persons who can be contacted either at the plant or office or at home. A list of their telephone numbers </w:t>
      </w:r>
      <w:r w:rsidR="001818D4" w:rsidRPr="00485D96">
        <w:t xml:space="preserve">and addresses are kept on file. </w:t>
      </w:r>
      <w:r w:rsidRPr="00485D96">
        <w:t>The following is a list of the members of the Recall team</w:t>
      </w:r>
      <w:r w:rsidR="001818D4" w:rsidRPr="00485D96">
        <w:t>, their contact information and function in the recall</w:t>
      </w:r>
      <w:r w:rsidRPr="00485D96">
        <w:t>:</w:t>
      </w:r>
    </w:p>
    <w:p w14:paraId="1332B4B6" w14:textId="77777777" w:rsidR="00CD6C03" w:rsidRPr="00485D96" w:rsidRDefault="00CD6C03" w:rsidP="00C1601E">
      <w:pPr>
        <w:tabs>
          <w:tab w:val="left" w:pos="-720"/>
        </w:tabs>
      </w:pPr>
    </w:p>
    <w:tbl>
      <w:tblPr>
        <w:tblW w:w="10620" w:type="dxa"/>
        <w:tblInd w:w="-43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133"/>
        <w:gridCol w:w="2187"/>
        <w:gridCol w:w="2520"/>
        <w:gridCol w:w="3780"/>
      </w:tblGrid>
      <w:tr w:rsidR="00CD6C03" w:rsidRPr="00485D96" w14:paraId="7BD641FE" w14:textId="77777777">
        <w:tc>
          <w:tcPr>
            <w:tcW w:w="2133" w:type="dxa"/>
            <w:tcBorders>
              <w:bottom w:val="single" w:sz="12" w:space="0" w:color="000000"/>
            </w:tcBorders>
          </w:tcPr>
          <w:p w14:paraId="1B4B6AA2" w14:textId="77777777" w:rsidR="00CD6C03" w:rsidRPr="00485D96" w:rsidRDefault="00CD6C03" w:rsidP="00C1601E">
            <w:pPr>
              <w:tabs>
                <w:tab w:val="left" w:pos="-720"/>
              </w:tabs>
              <w:rPr>
                <w:smallCaps/>
              </w:rPr>
            </w:pPr>
            <w:r w:rsidRPr="00485D96">
              <w:rPr>
                <w:smallCaps/>
              </w:rPr>
              <w:t>Name</w:t>
            </w:r>
          </w:p>
        </w:tc>
        <w:tc>
          <w:tcPr>
            <w:tcW w:w="2187" w:type="dxa"/>
            <w:tcBorders>
              <w:bottom w:val="single" w:sz="12" w:space="0" w:color="000000"/>
            </w:tcBorders>
          </w:tcPr>
          <w:p w14:paraId="37468B64" w14:textId="77777777" w:rsidR="00CD6C03" w:rsidRPr="00485D96" w:rsidRDefault="00CD6C03" w:rsidP="00C1601E">
            <w:pPr>
              <w:tabs>
                <w:tab w:val="left" w:pos="-720"/>
              </w:tabs>
              <w:rPr>
                <w:smallCaps/>
              </w:rPr>
            </w:pPr>
            <w:r w:rsidRPr="00485D96">
              <w:rPr>
                <w:smallCaps/>
              </w:rPr>
              <w:t>Position</w:t>
            </w:r>
          </w:p>
        </w:tc>
        <w:tc>
          <w:tcPr>
            <w:tcW w:w="2520" w:type="dxa"/>
            <w:tcBorders>
              <w:bottom w:val="single" w:sz="12" w:space="0" w:color="000000"/>
            </w:tcBorders>
          </w:tcPr>
          <w:p w14:paraId="285E3A32" w14:textId="77777777" w:rsidR="00CD6C03" w:rsidRPr="00485D96" w:rsidRDefault="00765026" w:rsidP="00C1601E">
            <w:pPr>
              <w:tabs>
                <w:tab w:val="left" w:pos="-720"/>
              </w:tabs>
              <w:rPr>
                <w:smallCaps/>
              </w:rPr>
            </w:pPr>
            <w:r w:rsidRPr="00485D96">
              <w:rPr>
                <w:smallCaps/>
              </w:rPr>
              <w:t>Contact Information</w:t>
            </w:r>
          </w:p>
        </w:tc>
        <w:tc>
          <w:tcPr>
            <w:tcW w:w="3780" w:type="dxa"/>
            <w:tcBorders>
              <w:bottom w:val="single" w:sz="12" w:space="0" w:color="000000"/>
            </w:tcBorders>
          </w:tcPr>
          <w:p w14:paraId="41EB52DA" w14:textId="77777777" w:rsidR="00CD6C03" w:rsidRPr="00485D96" w:rsidRDefault="00CD6C03" w:rsidP="00C1601E">
            <w:pPr>
              <w:tabs>
                <w:tab w:val="left" w:pos="-720"/>
              </w:tabs>
              <w:rPr>
                <w:smallCaps/>
              </w:rPr>
            </w:pPr>
            <w:r w:rsidRPr="00485D96">
              <w:rPr>
                <w:smallCaps/>
              </w:rPr>
              <w:t>Function in Recall</w:t>
            </w:r>
          </w:p>
        </w:tc>
      </w:tr>
      <w:tr w:rsidR="00CD6C03" w:rsidRPr="00485D96" w14:paraId="3070025C" w14:textId="77777777">
        <w:trPr>
          <w:trHeight w:val="1068"/>
        </w:trPr>
        <w:tc>
          <w:tcPr>
            <w:tcW w:w="2133" w:type="dxa"/>
            <w:tcBorders>
              <w:top w:val="nil"/>
            </w:tcBorders>
            <w:vAlign w:val="center"/>
          </w:tcPr>
          <w:p w14:paraId="65AEB471" w14:textId="77777777" w:rsidR="00CD6C03" w:rsidRPr="00485D96" w:rsidRDefault="00CD6C03" w:rsidP="00C1601E">
            <w:pPr>
              <w:tabs>
                <w:tab w:val="left" w:pos="-720"/>
              </w:tabs>
              <w:rPr>
                <w:color w:val="FF0000"/>
              </w:rPr>
            </w:pPr>
          </w:p>
        </w:tc>
        <w:tc>
          <w:tcPr>
            <w:tcW w:w="2187" w:type="dxa"/>
            <w:tcBorders>
              <w:top w:val="nil"/>
            </w:tcBorders>
            <w:vAlign w:val="center"/>
          </w:tcPr>
          <w:p w14:paraId="7A4D46F6" w14:textId="77777777" w:rsidR="008201C5" w:rsidRPr="00485D96" w:rsidRDefault="008201C5" w:rsidP="00C1601E">
            <w:pPr>
              <w:tabs>
                <w:tab w:val="left" w:pos="-720"/>
              </w:tabs>
            </w:pPr>
          </w:p>
        </w:tc>
        <w:tc>
          <w:tcPr>
            <w:tcW w:w="2520" w:type="dxa"/>
            <w:tcBorders>
              <w:top w:val="nil"/>
            </w:tcBorders>
            <w:vAlign w:val="center"/>
          </w:tcPr>
          <w:p w14:paraId="01A84B80" w14:textId="77777777" w:rsidR="00B22878" w:rsidRPr="00485D96" w:rsidRDefault="00B22878" w:rsidP="00C1601E">
            <w:pPr>
              <w:tabs>
                <w:tab w:val="left" w:pos="-720"/>
              </w:tabs>
            </w:pPr>
          </w:p>
        </w:tc>
        <w:tc>
          <w:tcPr>
            <w:tcW w:w="3780" w:type="dxa"/>
            <w:tcBorders>
              <w:top w:val="nil"/>
            </w:tcBorders>
            <w:vAlign w:val="center"/>
          </w:tcPr>
          <w:p w14:paraId="306511FE" w14:textId="77777777" w:rsidR="00CD6C03" w:rsidRPr="00485D96" w:rsidRDefault="00CD6C03" w:rsidP="00C1601E">
            <w:pPr>
              <w:numPr>
                <w:ilvl w:val="0"/>
                <w:numId w:val="1"/>
              </w:numPr>
              <w:tabs>
                <w:tab w:val="left" w:pos="-720"/>
              </w:tabs>
            </w:pPr>
          </w:p>
        </w:tc>
      </w:tr>
      <w:tr w:rsidR="00741280" w:rsidRPr="00485D96" w14:paraId="04782FF8" w14:textId="77777777">
        <w:trPr>
          <w:trHeight w:val="1245"/>
        </w:trPr>
        <w:tc>
          <w:tcPr>
            <w:tcW w:w="2133" w:type="dxa"/>
            <w:vAlign w:val="center"/>
          </w:tcPr>
          <w:p w14:paraId="54175488" w14:textId="77777777" w:rsidR="00741280" w:rsidRPr="00485D96" w:rsidRDefault="00741280" w:rsidP="00C1601E">
            <w:pPr>
              <w:tabs>
                <w:tab w:val="left" w:pos="-720"/>
              </w:tabs>
              <w:rPr>
                <w:color w:val="FF0000"/>
              </w:rPr>
            </w:pPr>
          </w:p>
        </w:tc>
        <w:tc>
          <w:tcPr>
            <w:tcW w:w="2187" w:type="dxa"/>
            <w:vAlign w:val="center"/>
          </w:tcPr>
          <w:p w14:paraId="1E12C415" w14:textId="77777777" w:rsidR="00741280" w:rsidRPr="00485D96" w:rsidRDefault="00741280" w:rsidP="00C1601E">
            <w:pPr>
              <w:pStyle w:val="Procedures"/>
              <w:tabs>
                <w:tab w:val="left" w:pos="-720"/>
              </w:tabs>
              <w:rPr>
                <w:color w:val="FF0000"/>
                <w:sz w:val="24"/>
                <w:szCs w:val="24"/>
              </w:rPr>
            </w:pPr>
          </w:p>
        </w:tc>
        <w:tc>
          <w:tcPr>
            <w:tcW w:w="2520" w:type="dxa"/>
            <w:vAlign w:val="center"/>
          </w:tcPr>
          <w:p w14:paraId="50F90D2E" w14:textId="77777777" w:rsidR="00741280" w:rsidRPr="00485D96" w:rsidRDefault="00741280" w:rsidP="00C1601E">
            <w:pPr>
              <w:tabs>
                <w:tab w:val="left" w:pos="-720"/>
              </w:tabs>
              <w:rPr>
                <w:color w:val="FF0000"/>
              </w:rPr>
            </w:pPr>
          </w:p>
        </w:tc>
        <w:tc>
          <w:tcPr>
            <w:tcW w:w="3780" w:type="dxa"/>
            <w:vAlign w:val="center"/>
          </w:tcPr>
          <w:p w14:paraId="7D7B7659" w14:textId="77777777" w:rsidR="00741280" w:rsidRPr="00485D96" w:rsidRDefault="00741280" w:rsidP="00C1601E">
            <w:pPr>
              <w:numPr>
                <w:ilvl w:val="0"/>
                <w:numId w:val="1"/>
              </w:numPr>
              <w:tabs>
                <w:tab w:val="left" w:pos="-720"/>
              </w:tabs>
              <w:rPr>
                <w:color w:val="FF0000"/>
              </w:rPr>
            </w:pPr>
          </w:p>
        </w:tc>
      </w:tr>
      <w:tr w:rsidR="00CD6C03" w:rsidRPr="00485D96" w14:paraId="123AF149" w14:textId="77777777">
        <w:trPr>
          <w:trHeight w:val="1245"/>
        </w:trPr>
        <w:tc>
          <w:tcPr>
            <w:tcW w:w="2133" w:type="dxa"/>
            <w:vAlign w:val="center"/>
          </w:tcPr>
          <w:p w14:paraId="11D4E57C" w14:textId="77777777" w:rsidR="00CD6C03" w:rsidRPr="00485D96" w:rsidRDefault="00CD6C03" w:rsidP="00C1601E">
            <w:pPr>
              <w:tabs>
                <w:tab w:val="left" w:pos="-720"/>
              </w:tabs>
            </w:pPr>
          </w:p>
        </w:tc>
        <w:tc>
          <w:tcPr>
            <w:tcW w:w="2187" w:type="dxa"/>
            <w:vAlign w:val="center"/>
          </w:tcPr>
          <w:p w14:paraId="2F7475DA" w14:textId="77777777" w:rsidR="008201C5" w:rsidRPr="00485D96" w:rsidRDefault="008201C5" w:rsidP="00C1601E">
            <w:pPr>
              <w:pStyle w:val="Procedures"/>
              <w:tabs>
                <w:tab w:val="left" w:pos="-720"/>
              </w:tabs>
              <w:rPr>
                <w:sz w:val="24"/>
                <w:szCs w:val="24"/>
              </w:rPr>
            </w:pPr>
          </w:p>
        </w:tc>
        <w:tc>
          <w:tcPr>
            <w:tcW w:w="2520" w:type="dxa"/>
            <w:vAlign w:val="center"/>
          </w:tcPr>
          <w:p w14:paraId="21DA01B1" w14:textId="77777777" w:rsidR="00765026" w:rsidRPr="00485D96" w:rsidRDefault="00765026" w:rsidP="00C1601E">
            <w:pPr>
              <w:tabs>
                <w:tab w:val="left" w:pos="-720"/>
              </w:tabs>
            </w:pPr>
          </w:p>
        </w:tc>
        <w:tc>
          <w:tcPr>
            <w:tcW w:w="3780" w:type="dxa"/>
            <w:vAlign w:val="center"/>
          </w:tcPr>
          <w:p w14:paraId="437FA071" w14:textId="77777777" w:rsidR="00CD6C03" w:rsidRPr="00485D96" w:rsidRDefault="00CD6C03" w:rsidP="00C1601E">
            <w:pPr>
              <w:numPr>
                <w:ilvl w:val="0"/>
                <w:numId w:val="1"/>
              </w:numPr>
              <w:tabs>
                <w:tab w:val="left" w:pos="-720"/>
              </w:tabs>
            </w:pPr>
          </w:p>
        </w:tc>
      </w:tr>
      <w:tr w:rsidR="00CD6C03" w:rsidRPr="00485D96" w14:paraId="4AE8AF7F" w14:textId="77777777">
        <w:trPr>
          <w:trHeight w:val="885"/>
        </w:trPr>
        <w:tc>
          <w:tcPr>
            <w:tcW w:w="2133" w:type="dxa"/>
            <w:vAlign w:val="center"/>
          </w:tcPr>
          <w:p w14:paraId="7A473603" w14:textId="77777777" w:rsidR="00FE29B6" w:rsidRPr="00485D96" w:rsidRDefault="00FE29B6" w:rsidP="00C1601E">
            <w:pPr>
              <w:tabs>
                <w:tab w:val="left" w:pos="-720"/>
              </w:tabs>
            </w:pPr>
          </w:p>
        </w:tc>
        <w:tc>
          <w:tcPr>
            <w:tcW w:w="2187" w:type="dxa"/>
            <w:vAlign w:val="center"/>
          </w:tcPr>
          <w:p w14:paraId="18F00FA5" w14:textId="77777777" w:rsidR="00B67046" w:rsidRPr="00485D96" w:rsidRDefault="00B67046" w:rsidP="00C1601E">
            <w:pPr>
              <w:tabs>
                <w:tab w:val="left" w:pos="-720"/>
              </w:tabs>
            </w:pPr>
          </w:p>
        </w:tc>
        <w:tc>
          <w:tcPr>
            <w:tcW w:w="2520" w:type="dxa"/>
            <w:vAlign w:val="center"/>
          </w:tcPr>
          <w:p w14:paraId="4C94FED6" w14:textId="77777777" w:rsidR="00FF644C" w:rsidRPr="00485D96" w:rsidRDefault="00FF644C" w:rsidP="00C1601E">
            <w:pPr>
              <w:tabs>
                <w:tab w:val="left" w:pos="-720"/>
              </w:tabs>
            </w:pPr>
          </w:p>
        </w:tc>
        <w:tc>
          <w:tcPr>
            <w:tcW w:w="3780" w:type="dxa"/>
            <w:vAlign w:val="center"/>
          </w:tcPr>
          <w:p w14:paraId="0B01460A" w14:textId="77777777" w:rsidR="00CD6C03" w:rsidRPr="00485D96" w:rsidRDefault="00CD6C03" w:rsidP="00C1601E">
            <w:pPr>
              <w:numPr>
                <w:ilvl w:val="0"/>
                <w:numId w:val="1"/>
              </w:numPr>
              <w:tabs>
                <w:tab w:val="left" w:pos="-720"/>
              </w:tabs>
            </w:pPr>
          </w:p>
        </w:tc>
      </w:tr>
      <w:tr w:rsidR="00CD6C03" w:rsidRPr="00485D96" w14:paraId="76C3D9F6" w14:textId="77777777">
        <w:trPr>
          <w:trHeight w:val="1245"/>
        </w:trPr>
        <w:tc>
          <w:tcPr>
            <w:tcW w:w="2133" w:type="dxa"/>
            <w:vAlign w:val="center"/>
          </w:tcPr>
          <w:p w14:paraId="5BA16803" w14:textId="77777777" w:rsidR="00CD6C03" w:rsidRPr="00485D96" w:rsidRDefault="00CD6C03" w:rsidP="00C1601E">
            <w:pPr>
              <w:tabs>
                <w:tab w:val="left" w:pos="-720"/>
              </w:tabs>
            </w:pPr>
          </w:p>
        </w:tc>
        <w:tc>
          <w:tcPr>
            <w:tcW w:w="2187" w:type="dxa"/>
            <w:vAlign w:val="center"/>
          </w:tcPr>
          <w:p w14:paraId="5A2022DD" w14:textId="77777777" w:rsidR="00B67046" w:rsidRPr="00485D96" w:rsidRDefault="00B67046" w:rsidP="00C1601E">
            <w:pPr>
              <w:tabs>
                <w:tab w:val="left" w:pos="-720"/>
              </w:tabs>
            </w:pPr>
          </w:p>
        </w:tc>
        <w:tc>
          <w:tcPr>
            <w:tcW w:w="2520" w:type="dxa"/>
            <w:vAlign w:val="center"/>
          </w:tcPr>
          <w:p w14:paraId="1DE66815" w14:textId="77777777" w:rsidR="00FF644C" w:rsidRPr="00485D96" w:rsidRDefault="00FF644C" w:rsidP="00C1601E">
            <w:pPr>
              <w:tabs>
                <w:tab w:val="left" w:pos="-720"/>
              </w:tabs>
            </w:pPr>
          </w:p>
        </w:tc>
        <w:tc>
          <w:tcPr>
            <w:tcW w:w="3780" w:type="dxa"/>
            <w:vAlign w:val="center"/>
          </w:tcPr>
          <w:p w14:paraId="2B33A168" w14:textId="77777777" w:rsidR="00CD6C03" w:rsidRPr="00485D96" w:rsidRDefault="00CD6C03" w:rsidP="00C1601E">
            <w:pPr>
              <w:numPr>
                <w:ilvl w:val="0"/>
                <w:numId w:val="1"/>
              </w:numPr>
              <w:tabs>
                <w:tab w:val="left" w:pos="-720"/>
              </w:tabs>
            </w:pPr>
          </w:p>
        </w:tc>
      </w:tr>
      <w:tr w:rsidR="00CD6C03" w:rsidRPr="00485D96" w14:paraId="7D6A04C6" w14:textId="77777777">
        <w:trPr>
          <w:trHeight w:val="1065"/>
        </w:trPr>
        <w:tc>
          <w:tcPr>
            <w:tcW w:w="2133" w:type="dxa"/>
            <w:vAlign w:val="center"/>
          </w:tcPr>
          <w:p w14:paraId="528DA1A3" w14:textId="77777777" w:rsidR="00CD6C03" w:rsidRPr="00485D96" w:rsidRDefault="00CD6C03" w:rsidP="00C1601E">
            <w:pPr>
              <w:tabs>
                <w:tab w:val="left" w:pos="-720"/>
              </w:tabs>
            </w:pPr>
          </w:p>
        </w:tc>
        <w:tc>
          <w:tcPr>
            <w:tcW w:w="2187" w:type="dxa"/>
            <w:vAlign w:val="center"/>
          </w:tcPr>
          <w:p w14:paraId="1E7EBA04" w14:textId="77777777" w:rsidR="00B67046" w:rsidRPr="00485D96" w:rsidRDefault="00B67046" w:rsidP="00C1601E">
            <w:pPr>
              <w:tabs>
                <w:tab w:val="left" w:pos="-720"/>
              </w:tabs>
            </w:pPr>
          </w:p>
        </w:tc>
        <w:tc>
          <w:tcPr>
            <w:tcW w:w="2520" w:type="dxa"/>
            <w:vAlign w:val="center"/>
          </w:tcPr>
          <w:p w14:paraId="7EB2F015" w14:textId="77777777" w:rsidR="00FF644C" w:rsidRPr="00485D96" w:rsidRDefault="00FF644C" w:rsidP="00C1601E">
            <w:pPr>
              <w:tabs>
                <w:tab w:val="left" w:pos="-720"/>
              </w:tabs>
            </w:pPr>
          </w:p>
        </w:tc>
        <w:tc>
          <w:tcPr>
            <w:tcW w:w="3780" w:type="dxa"/>
            <w:vAlign w:val="center"/>
          </w:tcPr>
          <w:p w14:paraId="31B16485" w14:textId="77777777" w:rsidR="00CD6C03" w:rsidRPr="00485D96" w:rsidRDefault="00CD6C03" w:rsidP="00C1601E">
            <w:pPr>
              <w:numPr>
                <w:ilvl w:val="0"/>
                <w:numId w:val="1"/>
              </w:numPr>
              <w:tabs>
                <w:tab w:val="left" w:pos="-720"/>
              </w:tabs>
            </w:pPr>
          </w:p>
        </w:tc>
      </w:tr>
    </w:tbl>
    <w:p w14:paraId="6746248D" w14:textId="77777777" w:rsidR="00FF644C" w:rsidRPr="00485D96" w:rsidRDefault="00FF644C" w:rsidP="00C1601E">
      <w:pPr>
        <w:tabs>
          <w:tab w:val="left" w:pos="-720"/>
        </w:tabs>
      </w:pPr>
    </w:p>
    <w:p w14:paraId="08F5228C" w14:textId="77777777" w:rsidR="00FF644C" w:rsidRPr="00485D96" w:rsidRDefault="00FF644C" w:rsidP="00C1601E">
      <w:pPr>
        <w:tabs>
          <w:tab w:val="left" w:pos="-720"/>
        </w:tabs>
      </w:pPr>
    </w:p>
    <w:p w14:paraId="3F3B08DC" w14:textId="77777777" w:rsidR="00D96A56" w:rsidRPr="00485D96" w:rsidRDefault="00D96A56" w:rsidP="00C1601E"/>
    <w:p w14:paraId="56CFBC02" w14:textId="77777777" w:rsidR="00CD6C03" w:rsidRPr="00485D96" w:rsidRDefault="00CD6C03" w:rsidP="00C1601E"/>
    <w:p w14:paraId="7A6C7BA1" w14:textId="77777777" w:rsidR="00CD6C03" w:rsidRPr="00485D96" w:rsidRDefault="00CD6C03" w:rsidP="00C1601E"/>
    <w:p w14:paraId="2ECFC6B3" w14:textId="77777777" w:rsidR="00CD6C03" w:rsidRPr="00485D96" w:rsidRDefault="00CD6C03" w:rsidP="00C1601E"/>
    <w:p w14:paraId="74069A90" w14:textId="77777777" w:rsidR="00CD6C03" w:rsidRPr="00485D96" w:rsidRDefault="00CD6C03" w:rsidP="00C1601E">
      <w:pPr>
        <w:pStyle w:val="Heading1"/>
        <w:rPr>
          <w:rFonts w:ascii="Times New Roman" w:hAnsi="Times New Roman"/>
          <w:smallCaps/>
          <w:sz w:val="24"/>
        </w:rPr>
      </w:pPr>
      <w:r w:rsidRPr="00485D96">
        <w:rPr>
          <w:rFonts w:ascii="Times New Roman" w:hAnsi="Times New Roman"/>
          <w:smallCaps/>
          <w:sz w:val="24"/>
        </w:rPr>
        <w:t>Step 2</w:t>
      </w:r>
      <w:r w:rsidRPr="00485D96">
        <w:rPr>
          <w:rFonts w:ascii="Times New Roman" w:hAnsi="Times New Roman"/>
          <w:smallCaps/>
          <w:sz w:val="24"/>
        </w:rPr>
        <w:tab/>
      </w:r>
      <w:r w:rsidRPr="00485D96">
        <w:rPr>
          <w:rFonts w:ascii="Times New Roman" w:hAnsi="Times New Roman"/>
          <w:smallCaps/>
          <w:sz w:val="24"/>
        </w:rPr>
        <w:tab/>
        <w:t xml:space="preserve">Notify </w:t>
      </w:r>
      <w:r w:rsidR="001818D4" w:rsidRPr="00485D96">
        <w:rPr>
          <w:rFonts w:ascii="Times New Roman" w:hAnsi="Times New Roman"/>
          <w:smallCaps/>
          <w:sz w:val="24"/>
        </w:rPr>
        <w:t xml:space="preserve">OMAFRA and </w:t>
      </w:r>
      <w:r w:rsidRPr="00485D96">
        <w:rPr>
          <w:rFonts w:ascii="Times New Roman" w:hAnsi="Times New Roman"/>
          <w:smallCaps/>
          <w:sz w:val="24"/>
        </w:rPr>
        <w:t>the CFIA</w:t>
      </w:r>
    </w:p>
    <w:p w14:paraId="3C6488D7" w14:textId="77777777" w:rsidR="00CD6C03" w:rsidRPr="00485D96" w:rsidRDefault="00CD6C03" w:rsidP="00C1601E"/>
    <w:p w14:paraId="77E263C3" w14:textId="77777777" w:rsidR="00CD6C03" w:rsidRPr="00485D96" w:rsidRDefault="00CD6C03" w:rsidP="00C1601E">
      <w:r w:rsidRPr="00485D96">
        <w:t>In the event that the recall is from product that may pose a serious risk to consumers, t</w:t>
      </w:r>
      <w:r w:rsidR="00D96A56" w:rsidRPr="00485D96">
        <w:t xml:space="preserve">he </w:t>
      </w:r>
      <w:r w:rsidR="00620527" w:rsidRPr="00485D96">
        <w:t xml:space="preserve">CFIA / </w:t>
      </w:r>
      <w:r w:rsidR="00D96A56" w:rsidRPr="00485D96">
        <w:t xml:space="preserve">OMAFRA Inspector </w:t>
      </w:r>
      <w:r w:rsidRPr="00485D96">
        <w:t xml:space="preserve">will be immediately notified at the number listed in the contact list. </w:t>
      </w:r>
    </w:p>
    <w:p w14:paraId="431A30DE" w14:textId="77777777" w:rsidR="00CD6C03" w:rsidRPr="00485D96" w:rsidRDefault="00CD6C03" w:rsidP="00C1601E"/>
    <w:p w14:paraId="5ED18665" w14:textId="77777777" w:rsidR="00CD6C03" w:rsidRPr="00485D96" w:rsidRDefault="00CD6C03" w:rsidP="00C1601E">
      <w:r w:rsidRPr="00485D96">
        <w:t>The following informat</w:t>
      </w:r>
      <w:r w:rsidR="00D96A56" w:rsidRPr="00485D96">
        <w:t xml:space="preserve">ion will be supplied to </w:t>
      </w:r>
      <w:r w:rsidR="00620527" w:rsidRPr="00485D96">
        <w:t xml:space="preserve">CFIA / </w:t>
      </w:r>
      <w:r w:rsidR="00D96A56" w:rsidRPr="00485D96">
        <w:t>OMAFRA</w:t>
      </w:r>
      <w:r w:rsidRPr="00485D96">
        <w:t>:</w:t>
      </w:r>
    </w:p>
    <w:p w14:paraId="271DB10D" w14:textId="77777777" w:rsidR="00CD6C03" w:rsidRPr="00485D96" w:rsidRDefault="00CD6C03" w:rsidP="00C1601E"/>
    <w:p w14:paraId="391E09D4" w14:textId="77777777" w:rsidR="00D96A56" w:rsidRPr="00485D96" w:rsidRDefault="00D96A56" w:rsidP="00C1601E">
      <w:pPr>
        <w:tabs>
          <w:tab w:val="left" w:pos="-720"/>
        </w:tabs>
      </w:pPr>
    </w:p>
    <w:p w14:paraId="506BD624" w14:textId="77777777" w:rsidR="00D96A56" w:rsidRPr="00485D96" w:rsidRDefault="00D96A56" w:rsidP="00C1601E">
      <w:pPr>
        <w:numPr>
          <w:ilvl w:val="0"/>
          <w:numId w:val="3"/>
        </w:numPr>
        <w:tabs>
          <w:tab w:val="left" w:pos="-720"/>
        </w:tabs>
      </w:pPr>
      <w:r w:rsidRPr="00485D96">
        <w:t>If applicable, a description of how the carcass or meat product may not have been processed, packaged, labelled, handled, shipped or stored in accordance with th</w:t>
      </w:r>
      <w:r w:rsidR="00B56AEF" w:rsidRPr="00485D96">
        <w:t>e</w:t>
      </w:r>
      <w:r w:rsidRPr="00485D96">
        <w:t xml:space="preserve"> Regulation</w:t>
      </w:r>
      <w:r w:rsidR="00B56AEF" w:rsidRPr="00485D96">
        <w:t>(s)</w:t>
      </w:r>
      <w:r w:rsidRPr="00485D96">
        <w:t xml:space="preserve"> </w:t>
      </w:r>
    </w:p>
    <w:p w14:paraId="540311E5" w14:textId="77777777" w:rsidR="00D96A56" w:rsidRPr="00485D96" w:rsidRDefault="00D96A56" w:rsidP="00C1601E">
      <w:pPr>
        <w:tabs>
          <w:tab w:val="left" w:pos="-720"/>
        </w:tabs>
        <w:ind w:left="1440"/>
      </w:pPr>
    </w:p>
    <w:p w14:paraId="14D270D6" w14:textId="77777777" w:rsidR="00CD6C03" w:rsidRPr="00485D96" w:rsidRDefault="00D96A56" w:rsidP="00C1601E">
      <w:pPr>
        <w:numPr>
          <w:ilvl w:val="0"/>
          <w:numId w:val="3"/>
        </w:numPr>
        <w:tabs>
          <w:tab w:val="left" w:pos="-720"/>
        </w:tabs>
      </w:pPr>
      <w:r w:rsidRPr="00485D96">
        <w:t>T</w:t>
      </w:r>
      <w:r w:rsidR="00CD6C03" w:rsidRPr="00485D96">
        <w:t>he reason for the recall - the real or potential problem which exists and the event which triggered the recall</w:t>
      </w:r>
    </w:p>
    <w:p w14:paraId="683F71C5" w14:textId="77777777" w:rsidR="00D96A56" w:rsidRPr="00485D96" w:rsidRDefault="00D96A56" w:rsidP="00C1601E">
      <w:pPr>
        <w:pStyle w:val="ListParagraph"/>
      </w:pPr>
    </w:p>
    <w:p w14:paraId="64FC7CF6" w14:textId="77777777" w:rsidR="00CD6C03" w:rsidRPr="00485D96" w:rsidRDefault="00D96A56" w:rsidP="00C1601E">
      <w:pPr>
        <w:numPr>
          <w:ilvl w:val="0"/>
          <w:numId w:val="3"/>
        </w:numPr>
        <w:tabs>
          <w:tab w:val="left" w:pos="-720"/>
        </w:tabs>
      </w:pPr>
      <w:r w:rsidRPr="00485D96">
        <w:t>P</w:t>
      </w:r>
      <w:r w:rsidR="00CD6C03" w:rsidRPr="00485D96">
        <w:t>roduct identification - product name, establishment number (Canadian or Foreign) and identification codes, date of production, etc.</w:t>
      </w:r>
    </w:p>
    <w:p w14:paraId="4552E6DF" w14:textId="77777777" w:rsidR="00D96A56" w:rsidRPr="00485D96" w:rsidRDefault="00D96A56" w:rsidP="00C1601E">
      <w:pPr>
        <w:tabs>
          <w:tab w:val="left" w:pos="-720"/>
        </w:tabs>
      </w:pPr>
    </w:p>
    <w:p w14:paraId="186FDC5F" w14:textId="77777777" w:rsidR="00CD6C03" w:rsidRPr="00485D96" w:rsidRDefault="00D96A56" w:rsidP="00C1601E">
      <w:pPr>
        <w:numPr>
          <w:ilvl w:val="0"/>
          <w:numId w:val="3"/>
        </w:numPr>
        <w:tabs>
          <w:tab w:val="left" w:pos="-720"/>
        </w:tabs>
      </w:pPr>
      <w:r w:rsidRPr="00485D96">
        <w:t>A</w:t>
      </w:r>
      <w:r w:rsidR="00CD6C03" w:rsidRPr="00485D96">
        <w:t>mount of product involved, broken down as follows:</w:t>
      </w:r>
    </w:p>
    <w:p w14:paraId="1665D672" w14:textId="77777777" w:rsidR="00D96A56" w:rsidRPr="00485D96" w:rsidRDefault="00D96A56" w:rsidP="00C1601E">
      <w:pPr>
        <w:pStyle w:val="ListParagraph"/>
      </w:pPr>
    </w:p>
    <w:p w14:paraId="5BE09427" w14:textId="77777777" w:rsidR="00CD6C03" w:rsidRPr="00485D96" w:rsidRDefault="00D96A56" w:rsidP="00C1601E">
      <w:pPr>
        <w:numPr>
          <w:ilvl w:val="0"/>
          <w:numId w:val="3"/>
        </w:numPr>
        <w:tabs>
          <w:tab w:val="clear" w:pos="1440"/>
          <w:tab w:val="left" w:pos="-720"/>
          <w:tab w:val="num" w:pos="2160"/>
        </w:tabs>
        <w:ind w:left="2160"/>
      </w:pPr>
      <w:r w:rsidRPr="00485D96">
        <w:t>A</w:t>
      </w:r>
      <w:r w:rsidR="00CD6C03" w:rsidRPr="00485D96">
        <w:t>mount originally involved</w:t>
      </w:r>
    </w:p>
    <w:p w14:paraId="51A0739C" w14:textId="77777777" w:rsidR="00D96A56" w:rsidRPr="00485D96" w:rsidRDefault="00D96A56" w:rsidP="00C1601E">
      <w:pPr>
        <w:pStyle w:val="ListParagraph"/>
      </w:pPr>
    </w:p>
    <w:p w14:paraId="1380008A" w14:textId="77777777" w:rsidR="00CD6C03" w:rsidRPr="00485D96" w:rsidRDefault="00D96A56" w:rsidP="00C1601E">
      <w:pPr>
        <w:numPr>
          <w:ilvl w:val="0"/>
          <w:numId w:val="3"/>
        </w:numPr>
        <w:tabs>
          <w:tab w:val="clear" w:pos="1440"/>
          <w:tab w:val="left" w:pos="-720"/>
          <w:tab w:val="num" w:pos="2160"/>
        </w:tabs>
        <w:ind w:left="2160"/>
      </w:pPr>
      <w:r w:rsidRPr="00485D96">
        <w:t>A</w:t>
      </w:r>
      <w:r w:rsidR="00CD6C03" w:rsidRPr="00485D96">
        <w:t>mount remaining in operator’s possession</w:t>
      </w:r>
    </w:p>
    <w:p w14:paraId="30A171F2" w14:textId="77777777" w:rsidR="00D96A56" w:rsidRPr="00485D96" w:rsidRDefault="00D96A56" w:rsidP="00C1601E">
      <w:pPr>
        <w:pStyle w:val="ListParagraph"/>
      </w:pPr>
    </w:p>
    <w:p w14:paraId="3C9D1327" w14:textId="77777777" w:rsidR="00CD6C03" w:rsidRPr="00485D96" w:rsidRDefault="00D96A56" w:rsidP="00C1601E">
      <w:pPr>
        <w:numPr>
          <w:ilvl w:val="0"/>
          <w:numId w:val="3"/>
        </w:numPr>
        <w:tabs>
          <w:tab w:val="clear" w:pos="1440"/>
          <w:tab w:val="left" w:pos="-720"/>
          <w:tab w:val="num" w:pos="2160"/>
        </w:tabs>
        <w:ind w:left="2160"/>
      </w:pPr>
      <w:r w:rsidRPr="00485D96">
        <w:t>A</w:t>
      </w:r>
      <w:r w:rsidR="00CD6C03" w:rsidRPr="00485D96">
        <w:t>mount distributed</w:t>
      </w:r>
    </w:p>
    <w:p w14:paraId="70F48885" w14:textId="77777777" w:rsidR="00D96A56" w:rsidRPr="00485D96" w:rsidRDefault="00D96A56" w:rsidP="00C1601E">
      <w:pPr>
        <w:tabs>
          <w:tab w:val="left" w:pos="-720"/>
        </w:tabs>
        <w:ind w:left="2160"/>
      </w:pPr>
    </w:p>
    <w:p w14:paraId="70264FD9" w14:textId="77777777" w:rsidR="00D96A56" w:rsidRPr="00485D96" w:rsidRDefault="00D96A56" w:rsidP="00C1601E">
      <w:pPr>
        <w:numPr>
          <w:ilvl w:val="0"/>
          <w:numId w:val="3"/>
        </w:numPr>
        <w:tabs>
          <w:tab w:val="left" w:pos="-720"/>
        </w:tabs>
      </w:pPr>
      <w:r w:rsidRPr="00485D96">
        <w:t>The distribution records for all affected carcasses and meat products</w:t>
      </w:r>
    </w:p>
    <w:p w14:paraId="08D229A7" w14:textId="77777777" w:rsidR="00D96A56" w:rsidRPr="00485D96" w:rsidRDefault="00D96A56" w:rsidP="00C1601E">
      <w:pPr>
        <w:tabs>
          <w:tab w:val="left" w:pos="-720"/>
        </w:tabs>
        <w:ind w:left="1440"/>
      </w:pPr>
    </w:p>
    <w:p w14:paraId="01949BDA" w14:textId="77777777" w:rsidR="00D96A56" w:rsidRPr="00485D96" w:rsidRDefault="00D96A56" w:rsidP="00C1601E">
      <w:pPr>
        <w:numPr>
          <w:ilvl w:val="0"/>
          <w:numId w:val="3"/>
        </w:numPr>
        <w:tabs>
          <w:tab w:val="clear" w:pos="1440"/>
          <w:tab w:val="left" w:pos="-720"/>
          <w:tab w:val="num" w:pos="2160"/>
        </w:tabs>
        <w:ind w:left="2160"/>
      </w:pPr>
      <w:r w:rsidRPr="00485D96">
        <w:t xml:space="preserve"> D</w:t>
      </w:r>
      <w:r w:rsidR="00CD6C03" w:rsidRPr="00485D96">
        <w:t>istribution date</w:t>
      </w:r>
    </w:p>
    <w:p w14:paraId="3D2BA5CE" w14:textId="77777777" w:rsidR="00D96A56" w:rsidRPr="00485D96" w:rsidRDefault="00D96A56" w:rsidP="00C1601E">
      <w:pPr>
        <w:pStyle w:val="ListParagraph"/>
      </w:pPr>
    </w:p>
    <w:p w14:paraId="4E849EBC" w14:textId="77777777" w:rsidR="00D96A56" w:rsidRPr="00485D96" w:rsidRDefault="00D96A56" w:rsidP="00C1601E">
      <w:pPr>
        <w:numPr>
          <w:ilvl w:val="0"/>
          <w:numId w:val="3"/>
        </w:numPr>
        <w:tabs>
          <w:tab w:val="clear" w:pos="1440"/>
          <w:tab w:val="left" w:pos="-720"/>
          <w:tab w:val="num" w:pos="2160"/>
        </w:tabs>
        <w:ind w:left="2160"/>
      </w:pPr>
      <w:r w:rsidRPr="00485D96">
        <w:lastRenderedPageBreak/>
        <w:t>Ar</w:t>
      </w:r>
      <w:r w:rsidR="00CD6C03" w:rsidRPr="00485D96">
        <w:t xml:space="preserve">eas, cities, </w:t>
      </w:r>
    </w:p>
    <w:p w14:paraId="50CA81DD" w14:textId="77777777" w:rsidR="00D96A56" w:rsidRPr="00485D96" w:rsidRDefault="00D96A56" w:rsidP="00C1601E">
      <w:pPr>
        <w:pStyle w:val="ListParagraph"/>
      </w:pPr>
    </w:p>
    <w:p w14:paraId="03E4E6E3" w14:textId="77777777" w:rsidR="00CD6C03" w:rsidRPr="00485D96" w:rsidRDefault="00D96A56" w:rsidP="00C1601E">
      <w:pPr>
        <w:numPr>
          <w:ilvl w:val="0"/>
          <w:numId w:val="3"/>
        </w:numPr>
        <w:tabs>
          <w:tab w:val="clear" w:pos="1440"/>
          <w:tab w:val="left" w:pos="-720"/>
          <w:tab w:val="num" w:pos="2160"/>
        </w:tabs>
        <w:ind w:left="2160"/>
      </w:pPr>
      <w:r w:rsidRPr="00485D96">
        <w:t>N</w:t>
      </w:r>
      <w:r w:rsidR="00CD6C03" w:rsidRPr="00485D96">
        <w:t xml:space="preserve">ames of wholesalers, retailers, </w:t>
      </w:r>
      <w:r w:rsidRPr="00485D96">
        <w:t xml:space="preserve">customers, </w:t>
      </w:r>
      <w:r w:rsidR="00CD6C03" w:rsidRPr="00485D96">
        <w:t>etc.</w:t>
      </w:r>
    </w:p>
    <w:p w14:paraId="7F7A3FA5" w14:textId="77777777" w:rsidR="00D96A56" w:rsidRPr="00485D96" w:rsidRDefault="00D96A56" w:rsidP="00C1601E">
      <w:pPr>
        <w:tabs>
          <w:tab w:val="left" w:pos="-720"/>
        </w:tabs>
        <w:ind w:left="720"/>
      </w:pPr>
    </w:p>
    <w:p w14:paraId="0FE88B17" w14:textId="448F1879" w:rsidR="00CD6C03" w:rsidRPr="00485D96" w:rsidRDefault="00D96A56" w:rsidP="00C1601E">
      <w:pPr>
        <w:numPr>
          <w:ilvl w:val="0"/>
          <w:numId w:val="3"/>
        </w:numPr>
        <w:tabs>
          <w:tab w:val="left" w:pos="-720"/>
        </w:tabs>
      </w:pPr>
      <w:r w:rsidRPr="00485D96">
        <w:t>D</w:t>
      </w:r>
      <w:r w:rsidR="00CD6C03" w:rsidRPr="00485D96">
        <w:t>etails of recall strategy - extent of recall, communication measures, notification of</w:t>
      </w:r>
      <w:r w:rsidR="00C1601E">
        <w:t xml:space="preserve"> </w:t>
      </w:r>
      <w:r w:rsidR="00CD6C03" w:rsidRPr="00485D96">
        <w:t>recall, etc.</w:t>
      </w:r>
      <w:r w:rsidR="00CD6C03" w:rsidRPr="00485D96">
        <w:cr/>
      </w:r>
    </w:p>
    <w:p w14:paraId="672CA56E" w14:textId="2001BB9D" w:rsidR="00CD6C03" w:rsidRPr="00485D96" w:rsidRDefault="00703B34" w:rsidP="00C1601E">
      <w:pPr>
        <w:tabs>
          <w:tab w:val="left" w:pos="-720"/>
        </w:tabs>
      </w:pPr>
      <w:r>
        <w:t>Note-</w:t>
      </w:r>
      <w:r w:rsidR="00CD6C03" w:rsidRPr="00485D96">
        <w:t>. Information about any other product which might be suspected of being defected. This would be appropriate if the full extent of the problem was not known and could involve production before and after the identified problem production.</w:t>
      </w:r>
    </w:p>
    <w:p w14:paraId="36D35004" w14:textId="77777777" w:rsidR="00D96A56" w:rsidRPr="00485D96" w:rsidRDefault="00D96A56" w:rsidP="00C1601E">
      <w:pPr>
        <w:tabs>
          <w:tab w:val="left" w:pos="-720"/>
        </w:tabs>
      </w:pPr>
    </w:p>
    <w:p w14:paraId="2CC45D62" w14:textId="6E0EDBFF" w:rsidR="00CD6C03" w:rsidRPr="0090106A" w:rsidRDefault="00CD6C03" w:rsidP="0090106A">
      <w:pPr>
        <w:tabs>
          <w:tab w:val="left" w:pos="-720"/>
        </w:tabs>
      </w:pPr>
      <w:r w:rsidRPr="006B0995">
        <w:rPr>
          <w:b/>
        </w:rPr>
        <w:t>Step 3</w:t>
      </w:r>
      <w:r w:rsidRPr="006B0995">
        <w:rPr>
          <w:b/>
        </w:rPr>
        <w:tab/>
      </w:r>
      <w:r w:rsidRPr="00485D96">
        <w:rPr>
          <w:bCs/>
        </w:rPr>
        <w:tab/>
        <w:t>Identify All Products to Be Recalled</w:t>
      </w:r>
    </w:p>
    <w:p w14:paraId="043F4E8C" w14:textId="77777777" w:rsidR="00CD6C03" w:rsidRPr="00485D96" w:rsidRDefault="00CD6C03" w:rsidP="00C1601E">
      <w:pPr>
        <w:tabs>
          <w:tab w:val="left" w:pos="-720"/>
        </w:tabs>
      </w:pPr>
    </w:p>
    <w:p w14:paraId="0BB51173" w14:textId="77777777" w:rsidR="00CD6C03" w:rsidRPr="00485D96" w:rsidRDefault="00CD6C03" w:rsidP="00C1601E">
      <w:pPr>
        <w:tabs>
          <w:tab w:val="left" w:pos="-720"/>
        </w:tabs>
      </w:pPr>
      <w:r w:rsidRPr="00485D96">
        <w:t xml:space="preserve">Depending on how the recall was identified, either from in-house inspection or customer complaints, product will be traced from the information provided. </w:t>
      </w:r>
    </w:p>
    <w:p w14:paraId="3C6B3248" w14:textId="77777777" w:rsidR="00CD6C03" w:rsidRPr="00485D96" w:rsidRDefault="00CD6C03" w:rsidP="00C1601E">
      <w:pPr>
        <w:tabs>
          <w:tab w:val="left" w:pos="-720"/>
        </w:tabs>
      </w:pPr>
    </w:p>
    <w:p w14:paraId="7774D543" w14:textId="77777777" w:rsidR="00CD6C03" w:rsidRPr="00485D96" w:rsidRDefault="00CD6C03" w:rsidP="00C1601E">
      <w:pPr>
        <w:tabs>
          <w:tab w:val="left" w:pos="-720"/>
        </w:tabs>
      </w:pPr>
      <w:r w:rsidRPr="00485D96">
        <w:t xml:space="preserve">The following records </w:t>
      </w:r>
      <w:r w:rsidR="007C0438" w:rsidRPr="00485D96">
        <w:t xml:space="preserve">may need to </w:t>
      </w:r>
      <w:r w:rsidRPr="00485D96">
        <w:t>be retrieved and r</w:t>
      </w:r>
      <w:r w:rsidR="00430111" w:rsidRPr="00485D96">
        <w:t xml:space="preserve">eviewed by the </w:t>
      </w:r>
      <w:r w:rsidR="00D96A56" w:rsidRPr="00485D96">
        <w:t>designated Recall Team Members</w:t>
      </w:r>
      <w:r w:rsidRPr="00485D96">
        <w:t xml:space="preserve"> to determine the p</w:t>
      </w:r>
      <w:r w:rsidR="007C0438" w:rsidRPr="00485D96">
        <w:t>roducts affected by the Recall:</w:t>
      </w:r>
    </w:p>
    <w:p w14:paraId="582654C3" w14:textId="77777777" w:rsidR="00CD6C03" w:rsidRPr="00485D96" w:rsidRDefault="00CD6C03" w:rsidP="00C1601E">
      <w:pPr>
        <w:tabs>
          <w:tab w:val="left" w:pos="-720"/>
        </w:tabs>
      </w:pPr>
    </w:p>
    <w:p w14:paraId="518EAC8F" w14:textId="77777777" w:rsidR="00CD6C03" w:rsidRPr="00485D96" w:rsidRDefault="00CD6C03" w:rsidP="00C1601E">
      <w:pPr>
        <w:numPr>
          <w:ilvl w:val="0"/>
          <w:numId w:val="4"/>
        </w:numPr>
        <w:tabs>
          <w:tab w:val="left" w:pos="-720"/>
        </w:tabs>
        <w:rPr>
          <w:b/>
          <w:i/>
        </w:rPr>
      </w:pPr>
      <w:r w:rsidRPr="00485D96">
        <w:rPr>
          <w:b/>
          <w:i/>
        </w:rPr>
        <w:t>Shipping Manifests</w:t>
      </w:r>
      <w:r w:rsidR="00D96A56" w:rsidRPr="00485D96">
        <w:rPr>
          <w:b/>
          <w:i/>
        </w:rPr>
        <w:t xml:space="preserve"> / Invoices</w:t>
      </w:r>
      <w:r w:rsidR="001818D4" w:rsidRPr="00485D96">
        <w:rPr>
          <w:b/>
          <w:i/>
        </w:rPr>
        <w:t xml:space="preserve"> / Distribution Records</w:t>
      </w:r>
    </w:p>
    <w:p w14:paraId="697EBD1E" w14:textId="77777777" w:rsidR="00CD6C03" w:rsidRPr="00485D96" w:rsidRDefault="00CD6C03" w:rsidP="00C1601E">
      <w:pPr>
        <w:numPr>
          <w:ilvl w:val="0"/>
          <w:numId w:val="4"/>
        </w:numPr>
        <w:tabs>
          <w:tab w:val="left" w:pos="-720"/>
        </w:tabs>
        <w:rPr>
          <w:b/>
          <w:i/>
        </w:rPr>
      </w:pPr>
      <w:r w:rsidRPr="00485D96">
        <w:rPr>
          <w:b/>
          <w:i/>
        </w:rPr>
        <w:t>Work Orders</w:t>
      </w:r>
    </w:p>
    <w:p w14:paraId="3E2A1991" w14:textId="77777777" w:rsidR="00CD6C03" w:rsidRPr="00485D96" w:rsidRDefault="00CD6C03" w:rsidP="00C1601E">
      <w:pPr>
        <w:numPr>
          <w:ilvl w:val="0"/>
          <w:numId w:val="4"/>
        </w:numPr>
        <w:tabs>
          <w:tab w:val="left" w:pos="-720"/>
        </w:tabs>
        <w:rPr>
          <w:b/>
          <w:i/>
        </w:rPr>
      </w:pPr>
      <w:r w:rsidRPr="00485D96">
        <w:rPr>
          <w:b/>
          <w:i/>
        </w:rPr>
        <w:t>Production Records</w:t>
      </w:r>
      <w:r w:rsidR="00D96A56" w:rsidRPr="00485D96">
        <w:rPr>
          <w:b/>
          <w:i/>
        </w:rPr>
        <w:t xml:space="preserve"> </w:t>
      </w:r>
      <w:r w:rsidR="00674815" w:rsidRPr="00485D96">
        <w:rPr>
          <w:b/>
          <w:i/>
        </w:rPr>
        <w:t>e.g.,</w:t>
      </w:r>
      <w:r w:rsidR="00D96A56" w:rsidRPr="00485D96">
        <w:rPr>
          <w:b/>
          <w:i/>
        </w:rPr>
        <w:t xml:space="preserve"> smokeho</w:t>
      </w:r>
      <w:r w:rsidR="001C2680" w:rsidRPr="00485D96">
        <w:rPr>
          <w:b/>
          <w:i/>
        </w:rPr>
        <w:t>use logs, green room logs, etc.</w:t>
      </w:r>
    </w:p>
    <w:p w14:paraId="70239834" w14:textId="77777777" w:rsidR="00CD6C03" w:rsidRPr="00485D96" w:rsidRDefault="00CD6C03" w:rsidP="00C1601E">
      <w:pPr>
        <w:numPr>
          <w:ilvl w:val="0"/>
          <w:numId w:val="4"/>
        </w:numPr>
        <w:tabs>
          <w:tab w:val="left" w:pos="-720"/>
        </w:tabs>
        <w:rPr>
          <w:b/>
          <w:i/>
        </w:rPr>
      </w:pPr>
      <w:r w:rsidRPr="00485D96">
        <w:rPr>
          <w:b/>
          <w:i/>
        </w:rPr>
        <w:t>Receiving Records (if it has been determined the product was affected by incoming materials (raw materials, spices, packaging)</w:t>
      </w:r>
    </w:p>
    <w:p w14:paraId="2092FC80" w14:textId="77777777" w:rsidR="00CD6C03" w:rsidRPr="00485D96" w:rsidRDefault="00CD6C03" w:rsidP="00C1601E">
      <w:pPr>
        <w:numPr>
          <w:ilvl w:val="0"/>
          <w:numId w:val="4"/>
        </w:numPr>
        <w:tabs>
          <w:tab w:val="left" w:pos="-720"/>
        </w:tabs>
        <w:rPr>
          <w:b/>
          <w:i/>
        </w:rPr>
      </w:pPr>
      <w:r w:rsidRPr="00485D96">
        <w:rPr>
          <w:b/>
          <w:i/>
        </w:rPr>
        <w:t>Inventory Records</w:t>
      </w:r>
    </w:p>
    <w:p w14:paraId="41ED8CD9" w14:textId="77777777" w:rsidR="00D96A56" w:rsidRPr="00485D96" w:rsidRDefault="00D96A56" w:rsidP="00C1601E">
      <w:pPr>
        <w:tabs>
          <w:tab w:val="left" w:pos="-720"/>
        </w:tabs>
        <w:ind w:left="1080"/>
        <w:rPr>
          <w:b/>
          <w:i/>
        </w:rPr>
      </w:pPr>
    </w:p>
    <w:p w14:paraId="51412C36" w14:textId="77777777" w:rsidR="00CD6C03" w:rsidRPr="00485D96" w:rsidRDefault="00CD6C03" w:rsidP="00C1601E">
      <w:pPr>
        <w:tabs>
          <w:tab w:val="left" w:pos="-720"/>
        </w:tabs>
      </w:pPr>
    </w:p>
    <w:p w14:paraId="4C49E31E" w14:textId="77777777" w:rsidR="00CD6C03" w:rsidRPr="00485D96" w:rsidRDefault="00CD6C03" w:rsidP="00C1601E">
      <w:pPr>
        <w:pStyle w:val="Heading6"/>
        <w:tabs>
          <w:tab w:val="left" w:pos="-720"/>
        </w:tabs>
        <w:jc w:val="left"/>
        <w:rPr>
          <w:rFonts w:ascii="Times New Roman" w:hAnsi="Times New Roman"/>
          <w:bCs/>
          <w:sz w:val="24"/>
          <w:szCs w:val="24"/>
        </w:rPr>
      </w:pPr>
      <w:r w:rsidRPr="00485D96">
        <w:rPr>
          <w:rFonts w:ascii="Times New Roman" w:hAnsi="Times New Roman"/>
          <w:bCs/>
          <w:sz w:val="24"/>
          <w:szCs w:val="24"/>
        </w:rPr>
        <w:t>Step 4</w:t>
      </w:r>
      <w:r w:rsidRPr="00485D96">
        <w:rPr>
          <w:rFonts w:ascii="Times New Roman" w:hAnsi="Times New Roman"/>
          <w:bCs/>
          <w:sz w:val="24"/>
          <w:szCs w:val="24"/>
        </w:rPr>
        <w:tab/>
      </w:r>
      <w:r w:rsidRPr="00485D96">
        <w:rPr>
          <w:rFonts w:ascii="Times New Roman" w:hAnsi="Times New Roman"/>
          <w:bCs/>
          <w:sz w:val="24"/>
          <w:szCs w:val="24"/>
        </w:rPr>
        <w:tab/>
        <w:t xml:space="preserve">Detain and Segregate On Site Products to be Recalled </w:t>
      </w:r>
    </w:p>
    <w:p w14:paraId="499AC506" w14:textId="77777777" w:rsidR="00CD6C03" w:rsidRPr="00485D96" w:rsidRDefault="00CD6C03" w:rsidP="00C1601E">
      <w:pPr>
        <w:tabs>
          <w:tab w:val="left" w:pos="-720"/>
        </w:tabs>
      </w:pPr>
    </w:p>
    <w:p w14:paraId="518549D3" w14:textId="77777777" w:rsidR="00CD6C03" w:rsidRPr="00485D96" w:rsidRDefault="00CD6C03" w:rsidP="00C1601E">
      <w:pPr>
        <w:tabs>
          <w:tab w:val="left" w:pos="-720"/>
        </w:tabs>
      </w:pPr>
      <w:r w:rsidRPr="00485D96">
        <w:t>In the event there is product rem</w:t>
      </w:r>
      <w:r w:rsidR="00DF7D45" w:rsidRPr="00485D96">
        <w:t xml:space="preserve">aining on-site it is the </w:t>
      </w:r>
      <w:r w:rsidR="00D96A56" w:rsidRPr="00485D96">
        <w:t xml:space="preserve">designated Recall Team Member’s </w:t>
      </w:r>
      <w:r w:rsidRPr="00485D96">
        <w:t>responsibility to identify and segregate</w:t>
      </w:r>
      <w:r w:rsidR="00D96A56" w:rsidRPr="00485D96">
        <w:t xml:space="preserve"> in a designated, identified area</w:t>
      </w:r>
      <w:r w:rsidRPr="00485D96">
        <w:t xml:space="preserve"> all affected product.</w:t>
      </w:r>
    </w:p>
    <w:p w14:paraId="016E0AE8" w14:textId="77777777" w:rsidR="00CD6C03" w:rsidRPr="00485D96" w:rsidRDefault="00CD6C03" w:rsidP="00C1601E">
      <w:pPr>
        <w:tabs>
          <w:tab w:val="left" w:pos="-720"/>
        </w:tabs>
      </w:pPr>
    </w:p>
    <w:p w14:paraId="75A5254B" w14:textId="77777777" w:rsidR="00D96A56" w:rsidRPr="00485D96" w:rsidRDefault="00D96A56" w:rsidP="00C1601E">
      <w:pPr>
        <w:tabs>
          <w:tab w:val="left" w:pos="-720"/>
        </w:tabs>
      </w:pPr>
    </w:p>
    <w:p w14:paraId="5B94A53B" w14:textId="77777777" w:rsidR="00CD6C03" w:rsidRPr="00485D96" w:rsidRDefault="00CD6C03" w:rsidP="00C1601E">
      <w:pPr>
        <w:pStyle w:val="Heading6"/>
        <w:tabs>
          <w:tab w:val="left" w:pos="-720"/>
        </w:tabs>
        <w:jc w:val="left"/>
        <w:rPr>
          <w:rFonts w:ascii="Times New Roman" w:hAnsi="Times New Roman"/>
          <w:bCs/>
          <w:sz w:val="24"/>
          <w:szCs w:val="24"/>
        </w:rPr>
      </w:pPr>
      <w:r w:rsidRPr="00485D96">
        <w:rPr>
          <w:rFonts w:ascii="Times New Roman" w:hAnsi="Times New Roman"/>
          <w:bCs/>
          <w:sz w:val="24"/>
          <w:szCs w:val="24"/>
        </w:rPr>
        <w:t>Step 5</w:t>
      </w:r>
      <w:r w:rsidRPr="00485D96">
        <w:rPr>
          <w:rFonts w:ascii="Times New Roman" w:hAnsi="Times New Roman"/>
          <w:bCs/>
          <w:sz w:val="24"/>
          <w:szCs w:val="24"/>
        </w:rPr>
        <w:tab/>
      </w:r>
      <w:r w:rsidRPr="00485D96">
        <w:rPr>
          <w:rFonts w:ascii="Times New Roman" w:hAnsi="Times New Roman"/>
          <w:bCs/>
          <w:sz w:val="24"/>
          <w:szCs w:val="24"/>
        </w:rPr>
        <w:tab/>
        <w:t>Prepare the Press Release</w:t>
      </w:r>
    </w:p>
    <w:p w14:paraId="7093BEE5" w14:textId="77777777" w:rsidR="00CD6C03" w:rsidRPr="00485D96" w:rsidRDefault="00CD6C03" w:rsidP="00C1601E">
      <w:pPr>
        <w:tabs>
          <w:tab w:val="left" w:pos="-720"/>
        </w:tabs>
      </w:pPr>
    </w:p>
    <w:p w14:paraId="6F0F37B2" w14:textId="77777777" w:rsidR="00CD6C03" w:rsidRPr="00485D96" w:rsidRDefault="00CD6C03" w:rsidP="00C1601E">
      <w:pPr>
        <w:tabs>
          <w:tab w:val="left" w:pos="-720"/>
        </w:tabs>
      </w:pPr>
      <w:r w:rsidRPr="00485D96">
        <w:t xml:space="preserve">In the event that the recalled product poses a potential, serious health risk to the consumer a press release must be prepared. </w:t>
      </w:r>
    </w:p>
    <w:p w14:paraId="35D8A612" w14:textId="77777777" w:rsidR="00CD6C03" w:rsidRPr="00485D96" w:rsidRDefault="00CD6C03" w:rsidP="00C1601E">
      <w:pPr>
        <w:tabs>
          <w:tab w:val="left" w:pos="-720"/>
        </w:tabs>
      </w:pPr>
    </w:p>
    <w:p w14:paraId="5367C480" w14:textId="77777777" w:rsidR="00CD6C03" w:rsidRPr="00485D96" w:rsidRDefault="00CD6C03" w:rsidP="00C1601E">
      <w:pPr>
        <w:tabs>
          <w:tab w:val="left" w:pos="-720"/>
        </w:tabs>
      </w:pPr>
      <w:r w:rsidRPr="00485D96">
        <w:t>The press release must be completed within 2 hours of the recall being initiated.</w:t>
      </w:r>
    </w:p>
    <w:p w14:paraId="4EEA32AC" w14:textId="77777777" w:rsidR="00CD6C03" w:rsidRPr="00485D96" w:rsidRDefault="00CD6C03" w:rsidP="00C1601E">
      <w:pPr>
        <w:tabs>
          <w:tab w:val="left" w:pos="-720"/>
        </w:tabs>
      </w:pPr>
    </w:p>
    <w:p w14:paraId="09A6D7F7" w14:textId="625E0550" w:rsidR="00CD6C03" w:rsidRPr="006B0995" w:rsidRDefault="00CD6C03" w:rsidP="00C1601E">
      <w:pPr>
        <w:tabs>
          <w:tab w:val="left" w:pos="-720"/>
        </w:tabs>
        <w:rPr>
          <w:b/>
          <w:bCs/>
        </w:rPr>
      </w:pPr>
      <w:r w:rsidRPr="00485D96">
        <w:t xml:space="preserve">It is the responsibility of </w:t>
      </w:r>
      <w:r w:rsidR="00D96A56" w:rsidRPr="00485D96">
        <w:t xml:space="preserve">the designated Recall Team Member </w:t>
      </w:r>
      <w:r w:rsidRPr="00485D96">
        <w:t xml:space="preserve">to prepare a press release and present it to the CFIA for approval. In the event that the CFIA is not in agreement with the press release, they may prepare their own. </w:t>
      </w:r>
    </w:p>
    <w:p w14:paraId="60B7CC49" w14:textId="77777777" w:rsidR="00CD6C03" w:rsidRPr="00485D96" w:rsidRDefault="00CD6C03" w:rsidP="00C1601E">
      <w:pPr>
        <w:tabs>
          <w:tab w:val="left" w:pos="-720"/>
        </w:tabs>
      </w:pPr>
    </w:p>
    <w:p w14:paraId="0624F725" w14:textId="77777777" w:rsidR="00CD6C03" w:rsidRPr="00485D96" w:rsidRDefault="00CD6C03" w:rsidP="00C1601E">
      <w:pPr>
        <w:tabs>
          <w:tab w:val="left" w:pos="-720"/>
        </w:tabs>
      </w:pPr>
    </w:p>
    <w:p w14:paraId="532A0C20" w14:textId="77777777" w:rsidR="00CD6C03" w:rsidRPr="00485D96" w:rsidRDefault="00CD6C03" w:rsidP="00C1601E">
      <w:pPr>
        <w:pStyle w:val="Heading6"/>
        <w:tabs>
          <w:tab w:val="left" w:pos="-720"/>
        </w:tabs>
        <w:jc w:val="left"/>
        <w:rPr>
          <w:rFonts w:ascii="Times New Roman" w:hAnsi="Times New Roman"/>
          <w:bCs/>
          <w:sz w:val="24"/>
          <w:szCs w:val="24"/>
        </w:rPr>
      </w:pPr>
      <w:r w:rsidRPr="00485D96">
        <w:rPr>
          <w:rFonts w:ascii="Times New Roman" w:hAnsi="Times New Roman"/>
          <w:bCs/>
          <w:sz w:val="24"/>
          <w:szCs w:val="24"/>
        </w:rPr>
        <w:lastRenderedPageBreak/>
        <w:t>Step 6</w:t>
      </w:r>
      <w:r w:rsidRPr="00485D96">
        <w:rPr>
          <w:rFonts w:ascii="Times New Roman" w:hAnsi="Times New Roman"/>
          <w:bCs/>
          <w:sz w:val="24"/>
          <w:szCs w:val="24"/>
        </w:rPr>
        <w:tab/>
      </w:r>
      <w:r w:rsidRPr="00485D96">
        <w:rPr>
          <w:rFonts w:ascii="Times New Roman" w:hAnsi="Times New Roman"/>
          <w:bCs/>
          <w:sz w:val="24"/>
          <w:szCs w:val="24"/>
        </w:rPr>
        <w:tab/>
        <w:t>Prepare the Distribution List</w:t>
      </w:r>
    </w:p>
    <w:p w14:paraId="0F1FFE9F" w14:textId="77777777" w:rsidR="00CD6C03" w:rsidRPr="00485D96" w:rsidRDefault="00CD6C03" w:rsidP="00C1601E">
      <w:pPr>
        <w:tabs>
          <w:tab w:val="left" w:pos="-720"/>
        </w:tabs>
      </w:pPr>
    </w:p>
    <w:p w14:paraId="5977C8D1" w14:textId="77777777" w:rsidR="00CD6C03" w:rsidRPr="00485D96" w:rsidRDefault="00CD6C03" w:rsidP="00C1601E">
      <w:pPr>
        <w:tabs>
          <w:tab w:val="left" w:pos="-720"/>
        </w:tabs>
      </w:pPr>
    </w:p>
    <w:p w14:paraId="635FD676" w14:textId="77777777" w:rsidR="00CD6C03" w:rsidRPr="00485D96" w:rsidRDefault="00CD6C03" w:rsidP="00C1601E">
      <w:pPr>
        <w:tabs>
          <w:tab w:val="left" w:pos="-720"/>
        </w:tabs>
      </w:pPr>
      <w:r w:rsidRPr="00485D96">
        <w:t>Using the information provided from the records a distribution list must be prepared. It will contain the following information:</w:t>
      </w:r>
    </w:p>
    <w:p w14:paraId="6EB35337" w14:textId="77777777" w:rsidR="00CD6C03" w:rsidRPr="00485D96" w:rsidRDefault="00CD6C03" w:rsidP="00C1601E">
      <w:pPr>
        <w:tabs>
          <w:tab w:val="left" w:pos="-720"/>
        </w:tabs>
      </w:pPr>
    </w:p>
    <w:p w14:paraId="708C69D3" w14:textId="77777777" w:rsidR="00CD6C03" w:rsidRPr="00485D96" w:rsidRDefault="00CD6C03" w:rsidP="00C1601E">
      <w:pPr>
        <w:numPr>
          <w:ilvl w:val="0"/>
          <w:numId w:val="3"/>
        </w:numPr>
        <w:tabs>
          <w:tab w:val="left" w:pos="-720"/>
        </w:tabs>
      </w:pPr>
      <w:r w:rsidRPr="00485D96">
        <w:t>the accounts that have received the recalled product</w:t>
      </w:r>
    </w:p>
    <w:p w14:paraId="55C4C5CD" w14:textId="77777777" w:rsidR="00CD6C03" w:rsidRPr="00485D96" w:rsidRDefault="00CD6C03" w:rsidP="00C1601E">
      <w:pPr>
        <w:numPr>
          <w:ilvl w:val="0"/>
          <w:numId w:val="3"/>
        </w:numPr>
        <w:tabs>
          <w:tab w:val="left" w:pos="-720"/>
        </w:tabs>
      </w:pPr>
      <w:r w:rsidRPr="00485D96">
        <w:t>lists the accounts names and addresses, contact names and telephone numbers</w:t>
      </w:r>
    </w:p>
    <w:p w14:paraId="78E536F1" w14:textId="77777777" w:rsidR="00CD6C03" w:rsidRPr="00485D96" w:rsidRDefault="00CD6C03" w:rsidP="00C1601E">
      <w:pPr>
        <w:numPr>
          <w:ilvl w:val="0"/>
          <w:numId w:val="3"/>
        </w:numPr>
        <w:tabs>
          <w:tab w:val="left" w:pos="-720"/>
        </w:tabs>
      </w:pPr>
      <w:r w:rsidRPr="00485D96">
        <w:t>identifies the type of account (</w:t>
      </w:r>
      <w:r w:rsidR="00674815" w:rsidRPr="00485D96">
        <w:t>e.g.,</w:t>
      </w:r>
      <w:r w:rsidRPr="00485D96">
        <w:t xml:space="preserve"> manufacturer, distributor, retailer)</w:t>
      </w:r>
    </w:p>
    <w:p w14:paraId="0C79A3DB" w14:textId="77777777" w:rsidR="00CD6C03" w:rsidRPr="00485D96" w:rsidRDefault="00CD6C03" w:rsidP="00C1601E">
      <w:pPr>
        <w:tabs>
          <w:tab w:val="left" w:pos="-720"/>
        </w:tabs>
      </w:pPr>
    </w:p>
    <w:p w14:paraId="318FB60B" w14:textId="77777777" w:rsidR="00CD6C03" w:rsidRPr="00485D96" w:rsidRDefault="00CD6C03" w:rsidP="00C1601E">
      <w:pPr>
        <w:tabs>
          <w:tab w:val="left" w:pos="-720"/>
        </w:tabs>
      </w:pPr>
      <w:r w:rsidRPr="00485D96">
        <w:t>This list must be provided to the CFIA within 24 hours.</w:t>
      </w:r>
    </w:p>
    <w:p w14:paraId="71478149" w14:textId="77777777" w:rsidR="00CD6C03" w:rsidRPr="00485D96" w:rsidRDefault="00CD6C03" w:rsidP="00C1601E">
      <w:pPr>
        <w:tabs>
          <w:tab w:val="left" w:pos="-720"/>
        </w:tabs>
      </w:pPr>
    </w:p>
    <w:p w14:paraId="7874DFA0" w14:textId="1BB704E9" w:rsidR="00CD6C03" w:rsidRPr="00904B57" w:rsidRDefault="00CD6C03" w:rsidP="00904B57">
      <w:pPr>
        <w:tabs>
          <w:tab w:val="left" w:pos="-720"/>
        </w:tabs>
        <w:rPr>
          <w:b/>
        </w:rPr>
      </w:pPr>
      <w:r w:rsidRPr="00904B57">
        <w:rPr>
          <w:b/>
        </w:rPr>
        <w:t>Step 7</w:t>
      </w:r>
      <w:r w:rsidRPr="00904B57">
        <w:rPr>
          <w:b/>
        </w:rPr>
        <w:tab/>
      </w:r>
      <w:r w:rsidRPr="00904B57">
        <w:rPr>
          <w:b/>
        </w:rPr>
        <w:tab/>
        <w:t>Prepare and Distribute the Notice of Recall</w:t>
      </w:r>
    </w:p>
    <w:p w14:paraId="36B40366" w14:textId="77777777" w:rsidR="00CD6C03" w:rsidRPr="00485D96" w:rsidRDefault="00CD6C03" w:rsidP="00C1601E">
      <w:pPr>
        <w:tabs>
          <w:tab w:val="left" w:pos="-720"/>
        </w:tabs>
      </w:pPr>
    </w:p>
    <w:p w14:paraId="32F326B7" w14:textId="77777777" w:rsidR="00CD6C03" w:rsidRPr="00485D96" w:rsidRDefault="00CD6C03" w:rsidP="00C1601E">
      <w:pPr>
        <w:tabs>
          <w:tab w:val="left" w:pos="-720"/>
        </w:tabs>
      </w:pPr>
    </w:p>
    <w:p w14:paraId="3520F8F9" w14:textId="558B76EB" w:rsidR="00CD6C03" w:rsidRPr="00485D96" w:rsidRDefault="00CD6C03" w:rsidP="00C1601E">
      <w:pPr>
        <w:tabs>
          <w:tab w:val="left" w:pos="-720"/>
        </w:tabs>
      </w:pPr>
      <w:r w:rsidRPr="00485D96">
        <w:t>All affected accounts must be immediately notified of the recall. A written notice must be prepared containing all of the relevant information</w:t>
      </w:r>
      <w:r w:rsidR="0053518A">
        <w:t>.</w:t>
      </w:r>
      <w:r w:rsidRPr="00485D96">
        <w:t xml:space="preserve"> The notice will include information for segregation and pick-up or return of the product. </w:t>
      </w:r>
    </w:p>
    <w:p w14:paraId="4CFC2EAA" w14:textId="77777777" w:rsidR="00CD6C03" w:rsidRPr="00485D96" w:rsidRDefault="00CD6C03" w:rsidP="00C1601E">
      <w:pPr>
        <w:tabs>
          <w:tab w:val="left" w:pos="-720"/>
        </w:tabs>
      </w:pPr>
    </w:p>
    <w:p w14:paraId="0197112B" w14:textId="77777777" w:rsidR="00CD6C03" w:rsidRPr="00485D96" w:rsidRDefault="00CD6C03" w:rsidP="00C1601E">
      <w:pPr>
        <w:tabs>
          <w:tab w:val="left" w:pos="-720"/>
        </w:tabs>
      </w:pPr>
      <w:r w:rsidRPr="00485D96">
        <w:t xml:space="preserve">All customers will be asked to confirm receipt of the notice and that action has been taken. </w:t>
      </w:r>
    </w:p>
    <w:p w14:paraId="1B7A5732" w14:textId="77777777" w:rsidR="00CD6C03" w:rsidRPr="00485D96" w:rsidRDefault="00CD6C03" w:rsidP="00C1601E">
      <w:pPr>
        <w:tabs>
          <w:tab w:val="left" w:pos="-720"/>
        </w:tabs>
      </w:pPr>
    </w:p>
    <w:p w14:paraId="3F6FD1F6" w14:textId="77777777" w:rsidR="00CD6C03" w:rsidRPr="00485D96" w:rsidRDefault="00CD6C03" w:rsidP="00C1601E">
      <w:pPr>
        <w:tabs>
          <w:tab w:val="left" w:pos="-720"/>
        </w:tabs>
      </w:pPr>
      <w:r w:rsidRPr="00485D96">
        <w:t xml:space="preserve">A copy of the notice will be submitted to CFIA for approval. If the notice contains inaccurate information or is incomplete, the CFIA may require a revision and reissue of the notice. </w:t>
      </w:r>
    </w:p>
    <w:p w14:paraId="3FD6A392" w14:textId="77777777" w:rsidR="00CD6C03" w:rsidRPr="00485D96" w:rsidRDefault="00CD6C03" w:rsidP="00C1601E">
      <w:pPr>
        <w:tabs>
          <w:tab w:val="left" w:pos="-720"/>
        </w:tabs>
      </w:pPr>
    </w:p>
    <w:p w14:paraId="284DE810" w14:textId="77777777" w:rsidR="00CD6C03" w:rsidRPr="00485D96" w:rsidRDefault="00CD6C03" w:rsidP="00C1601E">
      <w:pPr>
        <w:tabs>
          <w:tab w:val="left" w:pos="-720"/>
        </w:tabs>
      </w:pPr>
      <w:r w:rsidRPr="00485D96">
        <w:t xml:space="preserve">The Notice of Recall will be transmitted via e-mail or fax to affected customers. In the event the customer cannot be notified via these methods, they will be contacted by telephone. </w:t>
      </w:r>
    </w:p>
    <w:p w14:paraId="4FCC875A" w14:textId="77777777" w:rsidR="00CD6C03" w:rsidRPr="00485D96" w:rsidRDefault="00CD6C03" w:rsidP="00C1601E">
      <w:pPr>
        <w:tabs>
          <w:tab w:val="left" w:pos="-720"/>
        </w:tabs>
      </w:pPr>
    </w:p>
    <w:p w14:paraId="747163DB" w14:textId="77777777" w:rsidR="00CD6C03" w:rsidRPr="00485D96" w:rsidRDefault="00CD6C03" w:rsidP="00C1601E">
      <w:pPr>
        <w:tabs>
          <w:tab w:val="left" w:pos="-720"/>
        </w:tabs>
      </w:pPr>
      <w:r w:rsidRPr="00485D96">
        <w:t xml:space="preserve">Any customer that has not confirmed receipt of the recall notice will be contacted by telephone. </w:t>
      </w:r>
    </w:p>
    <w:p w14:paraId="3D10B26F" w14:textId="77777777" w:rsidR="00CD6C03" w:rsidRPr="00485D96" w:rsidRDefault="00CD6C03" w:rsidP="00C1601E">
      <w:pPr>
        <w:tabs>
          <w:tab w:val="left" w:pos="-720"/>
        </w:tabs>
      </w:pPr>
    </w:p>
    <w:p w14:paraId="449A1920" w14:textId="77777777" w:rsidR="00CD6C03" w:rsidRPr="00485D96" w:rsidRDefault="00CD6C03" w:rsidP="00C1601E">
      <w:pPr>
        <w:tabs>
          <w:tab w:val="left" w:pos="-720"/>
        </w:tabs>
      </w:pPr>
      <w:r w:rsidRPr="00485D96">
        <w:t xml:space="preserve">The Distribution list will be used as a checklist to verify contact with and confirmation of receipt from all affected customers. </w:t>
      </w:r>
    </w:p>
    <w:p w14:paraId="66C2C16E" w14:textId="77777777" w:rsidR="00CD6C03" w:rsidRPr="00485D96" w:rsidRDefault="00CD6C03" w:rsidP="00C1601E">
      <w:pPr>
        <w:tabs>
          <w:tab w:val="left" w:pos="-720"/>
        </w:tabs>
      </w:pPr>
    </w:p>
    <w:p w14:paraId="58838CE0" w14:textId="77777777" w:rsidR="00FF644C" w:rsidRPr="00485D96" w:rsidRDefault="00FF644C" w:rsidP="00C1601E">
      <w:pPr>
        <w:tabs>
          <w:tab w:val="left" w:pos="-720"/>
        </w:tabs>
      </w:pPr>
    </w:p>
    <w:p w14:paraId="49C04724" w14:textId="77777777" w:rsidR="00CD6C03" w:rsidRPr="00485D96" w:rsidRDefault="00CD6C03" w:rsidP="00C1601E">
      <w:pPr>
        <w:pStyle w:val="Heading6"/>
        <w:tabs>
          <w:tab w:val="left" w:pos="-720"/>
        </w:tabs>
        <w:jc w:val="left"/>
        <w:rPr>
          <w:rFonts w:ascii="Times New Roman" w:hAnsi="Times New Roman"/>
          <w:bCs/>
          <w:sz w:val="24"/>
          <w:szCs w:val="24"/>
        </w:rPr>
      </w:pPr>
      <w:bookmarkStart w:id="0" w:name="_Hlk207979081"/>
      <w:r w:rsidRPr="00485D96">
        <w:rPr>
          <w:rFonts w:ascii="Times New Roman" w:hAnsi="Times New Roman"/>
          <w:bCs/>
          <w:sz w:val="24"/>
          <w:szCs w:val="24"/>
        </w:rPr>
        <w:t>Step 8</w:t>
      </w:r>
      <w:r w:rsidRPr="00485D96">
        <w:rPr>
          <w:rFonts w:ascii="Times New Roman" w:hAnsi="Times New Roman"/>
          <w:bCs/>
          <w:sz w:val="24"/>
          <w:szCs w:val="24"/>
        </w:rPr>
        <w:tab/>
      </w:r>
      <w:r w:rsidRPr="00485D96">
        <w:rPr>
          <w:rFonts w:ascii="Times New Roman" w:hAnsi="Times New Roman"/>
          <w:bCs/>
          <w:sz w:val="24"/>
          <w:szCs w:val="24"/>
        </w:rPr>
        <w:tab/>
        <w:t>Verify the Effectiveness of the Recall</w:t>
      </w:r>
    </w:p>
    <w:bookmarkEnd w:id="0"/>
    <w:p w14:paraId="7075FAC7" w14:textId="77777777" w:rsidR="00CD6C03" w:rsidRPr="00485D96" w:rsidRDefault="00CD6C03" w:rsidP="00C1601E">
      <w:pPr>
        <w:tabs>
          <w:tab w:val="left" w:pos="-720"/>
        </w:tabs>
      </w:pPr>
    </w:p>
    <w:p w14:paraId="7922A82A" w14:textId="77777777" w:rsidR="00CD6C03" w:rsidRPr="00485D96" w:rsidRDefault="00564A07" w:rsidP="00C1601E">
      <w:pPr>
        <w:tabs>
          <w:tab w:val="left" w:pos="-720"/>
        </w:tabs>
      </w:pPr>
      <w:r w:rsidRPr="00485D96">
        <w:t xml:space="preserve">The designated Recall Team Members </w:t>
      </w:r>
      <w:r w:rsidR="00CD6C03" w:rsidRPr="00485D96">
        <w:t xml:space="preserve">are responsible for following up with the affected customers to ensure that they have stopped selling or distributing the recalled product(s). They will also ensure that the affected customers have returned the recalled products to the designated place(s) as per the instructions on the Notice of Recall. </w:t>
      </w:r>
    </w:p>
    <w:p w14:paraId="419A4779" w14:textId="77777777" w:rsidR="00CD6C03" w:rsidRPr="00485D96" w:rsidRDefault="00CD6C03" w:rsidP="00C1601E">
      <w:pPr>
        <w:tabs>
          <w:tab w:val="left" w:pos="-720"/>
        </w:tabs>
      </w:pPr>
    </w:p>
    <w:p w14:paraId="56B4BC4E" w14:textId="77777777" w:rsidR="00CD6C03" w:rsidRPr="00485D96" w:rsidRDefault="00CD6C03" w:rsidP="00C1601E">
      <w:pPr>
        <w:tabs>
          <w:tab w:val="left" w:pos="-720"/>
        </w:tabs>
      </w:pPr>
    </w:p>
    <w:p w14:paraId="6EA8E3E2" w14:textId="77777777" w:rsidR="00CD6C03" w:rsidRPr="00485D96" w:rsidRDefault="00CD6C03" w:rsidP="00C1601E">
      <w:pPr>
        <w:pStyle w:val="Heading6"/>
        <w:tabs>
          <w:tab w:val="left" w:pos="-720"/>
        </w:tabs>
        <w:jc w:val="left"/>
        <w:rPr>
          <w:rFonts w:ascii="Times New Roman" w:hAnsi="Times New Roman"/>
          <w:bCs/>
          <w:sz w:val="24"/>
          <w:szCs w:val="24"/>
        </w:rPr>
      </w:pPr>
      <w:r w:rsidRPr="00485D96">
        <w:rPr>
          <w:rFonts w:ascii="Times New Roman" w:hAnsi="Times New Roman"/>
          <w:bCs/>
          <w:sz w:val="24"/>
          <w:szCs w:val="24"/>
        </w:rPr>
        <w:t>Step 9</w:t>
      </w:r>
      <w:r w:rsidRPr="00485D96">
        <w:rPr>
          <w:rFonts w:ascii="Times New Roman" w:hAnsi="Times New Roman"/>
          <w:bCs/>
          <w:sz w:val="24"/>
          <w:szCs w:val="24"/>
        </w:rPr>
        <w:tab/>
      </w:r>
      <w:r w:rsidRPr="00485D96">
        <w:rPr>
          <w:rFonts w:ascii="Times New Roman" w:hAnsi="Times New Roman"/>
          <w:bCs/>
          <w:sz w:val="24"/>
          <w:szCs w:val="24"/>
        </w:rPr>
        <w:tab/>
        <w:t>Control of the Recalled Products</w:t>
      </w:r>
    </w:p>
    <w:p w14:paraId="603B565A" w14:textId="77777777" w:rsidR="00CD6C03" w:rsidRPr="00485D96" w:rsidRDefault="00CD6C03" w:rsidP="00C1601E">
      <w:pPr>
        <w:tabs>
          <w:tab w:val="left" w:pos="-720"/>
        </w:tabs>
      </w:pPr>
    </w:p>
    <w:p w14:paraId="5F6CA145" w14:textId="77777777" w:rsidR="00CD6C03" w:rsidRPr="00485D96" w:rsidRDefault="00CD6C03" w:rsidP="00C1601E">
      <w:pPr>
        <w:tabs>
          <w:tab w:val="left" w:pos="-720"/>
        </w:tabs>
      </w:pPr>
    </w:p>
    <w:p w14:paraId="6573C774" w14:textId="77777777" w:rsidR="00CD6C03" w:rsidRPr="00485D96" w:rsidRDefault="00CD6C03" w:rsidP="00C1601E">
      <w:pPr>
        <w:tabs>
          <w:tab w:val="left" w:pos="-720"/>
        </w:tabs>
      </w:pPr>
      <w:r w:rsidRPr="00485D96">
        <w:lastRenderedPageBreak/>
        <w:t>Recalled product will be identified and segregated in a desig</w:t>
      </w:r>
      <w:r w:rsidR="001C2680" w:rsidRPr="00485D96">
        <w:t>nated area</w:t>
      </w:r>
      <w:r w:rsidRPr="00485D96">
        <w:t xml:space="preserve">. Recalled product will be identified with a clearly written RECALLED PRODUCT – DO NOT TOUCH sign. </w:t>
      </w:r>
    </w:p>
    <w:p w14:paraId="25B7A2DB" w14:textId="77777777" w:rsidR="00CD6C03" w:rsidRPr="00485D96" w:rsidRDefault="00CD6C03" w:rsidP="00C1601E">
      <w:pPr>
        <w:tabs>
          <w:tab w:val="left" w:pos="-720"/>
        </w:tabs>
      </w:pPr>
    </w:p>
    <w:p w14:paraId="10EF6CC0" w14:textId="77777777" w:rsidR="00CD6C03" w:rsidRPr="00485D96" w:rsidRDefault="00CD6C03" w:rsidP="00C1601E">
      <w:pPr>
        <w:tabs>
          <w:tab w:val="left" w:pos="-720"/>
        </w:tabs>
      </w:pPr>
      <w:r w:rsidRPr="00485D96">
        <w:t xml:space="preserve">All relevant information will be taken from the recalled product prior to entry into storage, </w:t>
      </w:r>
      <w:r w:rsidR="00674815" w:rsidRPr="00485D96">
        <w:t>e.g.,</w:t>
      </w:r>
      <w:r w:rsidRPr="00485D96">
        <w:t xml:space="preserve"> customer, product name, quantity, etc. and cross referenced with the distribution list.</w:t>
      </w:r>
    </w:p>
    <w:p w14:paraId="4C2BB646" w14:textId="77777777" w:rsidR="00CD6C03" w:rsidRPr="00485D96" w:rsidRDefault="00CD6C03" w:rsidP="00C1601E">
      <w:pPr>
        <w:tabs>
          <w:tab w:val="left" w:pos="-720"/>
        </w:tabs>
      </w:pPr>
    </w:p>
    <w:p w14:paraId="43FC81EF" w14:textId="77777777" w:rsidR="00CD6C03" w:rsidRPr="00485D96" w:rsidRDefault="00CD6C03" w:rsidP="00C1601E">
      <w:pPr>
        <w:tabs>
          <w:tab w:val="left" w:pos="-720"/>
        </w:tabs>
      </w:pPr>
    </w:p>
    <w:p w14:paraId="491173E2" w14:textId="77777777" w:rsidR="00CD6C03" w:rsidRPr="00485D96" w:rsidRDefault="00CD6C03" w:rsidP="00C1601E">
      <w:pPr>
        <w:pStyle w:val="Heading6"/>
        <w:tabs>
          <w:tab w:val="left" w:pos="-720"/>
        </w:tabs>
        <w:jc w:val="left"/>
        <w:rPr>
          <w:rFonts w:ascii="Times New Roman" w:hAnsi="Times New Roman"/>
          <w:bCs/>
          <w:sz w:val="24"/>
          <w:szCs w:val="24"/>
        </w:rPr>
      </w:pPr>
      <w:r w:rsidRPr="00485D96">
        <w:rPr>
          <w:rFonts w:ascii="Times New Roman" w:hAnsi="Times New Roman"/>
          <w:bCs/>
          <w:sz w:val="24"/>
          <w:szCs w:val="24"/>
        </w:rPr>
        <w:t>Step 10</w:t>
      </w:r>
      <w:r w:rsidRPr="00485D96">
        <w:rPr>
          <w:rFonts w:ascii="Times New Roman" w:hAnsi="Times New Roman"/>
          <w:bCs/>
          <w:sz w:val="24"/>
          <w:szCs w:val="24"/>
        </w:rPr>
        <w:tab/>
      </w:r>
      <w:r w:rsidRPr="00485D96">
        <w:rPr>
          <w:rFonts w:ascii="Times New Roman" w:hAnsi="Times New Roman"/>
          <w:bCs/>
          <w:sz w:val="24"/>
          <w:szCs w:val="24"/>
        </w:rPr>
        <w:tab/>
        <w:t>Determine Disposition of Recall Product</w:t>
      </w:r>
    </w:p>
    <w:p w14:paraId="3D977892" w14:textId="77777777" w:rsidR="00CD6C03" w:rsidRPr="00485D96" w:rsidRDefault="00CD6C03" w:rsidP="00C1601E">
      <w:pPr>
        <w:tabs>
          <w:tab w:val="left" w:pos="-720"/>
        </w:tabs>
      </w:pPr>
    </w:p>
    <w:p w14:paraId="76F96036" w14:textId="77777777" w:rsidR="00CD6C03" w:rsidRPr="00485D96" w:rsidRDefault="00CD6C03" w:rsidP="00C1601E">
      <w:pPr>
        <w:tabs>
          <w:tab w:val="left" w:pos="-720"/>
        </w:tabs>
      </w:pPr>
      <w:r w:rsidRPr="00485D96">
        <w:t xml:space="preserve">Any action taken </w:t>
      </w:r>
      <w:r w:rsidR="00674815" w:rsidRPr="00485D96">
        <w:t>in regard to</w:t>
      </w:r>
      <w:r w:rsidRPr="00485D96">
        <w:t xml:space="preserve"> the recalled product should be approved by the CFIA. </w:t>
      </w:r>
    </w:p>
    <w:p w14:paraId="399B5D13" w14:textId="77777777" w:rsidR="00CD6C03" w:rsidRPr="00485D96" w:rsidRDefault="00CD6C03" w:rsidP="00C1601E">
      <w:pPr>
        <w:tabs>
          <w:tab w:val="left" w:pos="-720"/>
        </w:tabs>
      </w:pPr>
      <w:r w:rsidRPr="00485D96">
        <w:t xml:space="preserve">It is the responsibility of </w:t>
      </w:r>
      <w:r w:rsidR="00564A07" w:rsidRPr="00485D96">
        <w:t xml:space="preserve">the designated Recall Team Member </w:t>
      </w:r>
      <w:r w:rsidRPr="00485D96">
        <w:t xml:space="preserve">of </w:t>
      </w:r>
      <w:r w:rsidR="00D96A56" w:rsidRPr="00485D96">
        <w:t>THE COMPANY</w:t>
      </w:r>
      <w:r w:rsidRPr="00485D96">
        <w:t xml:space="preserve"> to determine the disposition of the recalled product.</w:t>
      </w:r>
    </w:p>
    <w:p w14:paraId="12AF3F13" w14:textId="77777777" w:rsidR="00CD6C03" w:rsidRPr="00485D96" w:rsidRDefault="00CD6C03" w:rsidP="00C1601E">
      <w:pPr>
        <w:tabs>
          <w:tab w:val="left" w:pos="-720"/>
        </w:tabs>
      </w:pPr>
      <w:r w:rsidRPr="00485D96">
        <w:t xml:space="preserve">Once a decision has been made it will be given in writing to CFIA for approval. </w:t>
      </w:r>
    </w:p>
    <w:p w14:paraId="4CD58BB6" w14:textId="77777777" w:rsidR="00CD6C03" w:rsidRPr="00485D96" w:rsidRDefault="00CD6C03" w:rsidP="00C1601E">
      <w:pPr>
        <w:tabs>
          <w:tab w:val="left" w:pos="-720"/>
        </w:tabs>
      </w:pPr>
      <w:r w:rsidRPr="00485D96">
        <w:t xml:space="preserve">Members of the recall team will be notified of the actions to be taken. </w:t>
      </w:r>
    </w:p>
    <w:p w14:paraId="1E9683F2" w14:textId="77777777" w:rsidR="00CD6C03" w:rsidRPr="00485D96" w:rsidRDefault="00564A07" w:rsidP="00C1601E">
      <w:pPr>
        <w:tabs>
          <w:tab w:val="left" w:pos="-720"/>
        </w:tabs>
      </w:pPr>
      <w:r w:rsidRPr="00485D96">
        <w:t xml:space="preserve">The designated Recall Team Member </w:t>
      </w:r>
      <w:r w:rsidR="00CD6C03" w:rsidRPr="00485D96">
        <w:t xml:space="preserve">will be responsible for ensuring that any recalled product that is re-introduced into regular production and/or inventory is tracked and clearly documented throughout the process. </w:t>
      </w:r>
    </w:p>
    <w:p w14:paraId="0F50912A" w14:textId="77777777" w:rsidR="00CD6C03" w:rsidRPr="00485D96" w:rsidRDefault="00CD6C03" w:rsidP="00C1601E">
      <w:pPr>
        <w:tabs>
          <w:tab w:val="left" w:pos="-720"/>
        </w:tabs>
      </w:pPr>
    </w:p>
    <w:p w14:paraId="20DDBF38" w14:textId="77777777" w:rsidR="00CD6C03" w:rsidRPr="00485D96" w:rsidRDefault="00CD6C03" w:rsidP="00C1601E">
      <w:pPr>
        <w:tabs>
          <w:tab w:val="left" w:pos="-720"/>
        </w:tabs>
      </w:pPr>
      <w:r w:rsidRPr="00485D96">
        <w:t>The actions taken will be documented in the Recall Records.</w:t>
      </w:r>
    </w:p>
    <w:p w14:paraId="75FD7B57" w14:textId="77777777" w:rsidR="00CD6C03" w:rsidRPr="00485D96" w:rsidRDefault="00CD6C03" w:rsidP="00C1601E">
      <w:pPr>
        <w:tabs>
          <w:tab w:val="left" w:pos="-720"/>
        </w:tabs>
      </w:pPr>
    </w:p>
    <w:p w14:paraId="1871BB0F" w14:textId="77777777" w:rsidR="00CD6C03" w:rsidRPr="00485D96" w:rsidRDefault="00CD6C03" w:rsidP="00C1601E">
      <w:pPr>
        <w:tabs>
          <w:tab w:val="left" w:pos="-720"/>
        </w:tabs>
      </w:pPr>
    </w:p>
    <w:p w14:paraId="5E21EB11" w14:textId="77777777" w:rsidR="00CD6C03" w:rsidRPr="00485D96" w:rsidRDefault="00CD6C03" w:rsidP="00C1601E">
      <w:pPr>
        <w:pStyle w:val="Heading6"/>
        <w:tabs>
          <w:tab w:val="left" w:pos="-720"/>
        </w:tabs>
        <w:jc w:val="left"/>
        <w:rPr>
          <w:rFonts w:ascii="Times New Roman" w:hAnsi="Times New Roman"/>
          <w:bCs/>
          <w:sz w:val="24"/>
          <w:szCs w:val="24"/>
        </w:rPr>
      </w:pPr>
      <w:r w:rsidRPr="00485D96">
        <w:rPr>
          <w:rFonts w:ascii="Times New Roman" w:hAnsi="Times New Roman"/>
          <w:bCs/>
          <w:sz w:val="24"/>
          <w:szCs w:val="24"/>
        </w:rPr>
        <w:t>Step 11</w:t>
      </w:r>
      <w:r w:rsidRPr="00485D96">
        <w:rPr>
          <w:rFonts w:ascii="Times New Roman" w:hAnsi="Times New Roman"/>
          <w:bCs/>
          <w:sz w:val="24"/>
          <w:szCs w:val="24"/>
        </w:rPr>
        <w:tab/>
      </w:r>
      <w:r w:rsidRPr="00485D96">
        <w:rPr>
          <w:rFonts w:ascii="Times New Roman" w:hAnsi="Times New Roman"/>
          <w:bCs/>
          <w:sz w:val="24"/>
          <w:szCs w:val="24"/>
        </w:rPr>
        <w:tab/>
        <w:t>Fix the Cause of the Recall</w:t>
      </w:r>
    </w:p>
    <w:p w14:paraId="5643C2FE" w14:textId="77777777" w:rsidR="00CD6C03" w:rsidRPr="00485D96" w:rsidRDefault="00CD6C03" w:rsidP="00C1601E">
      <w:pPr>
        <w:tabs>
          <w:tab w:val="left" w:pos="-720"/>
        </w:tabs>
      </w:pPr>
    </w:p>
    <w:p w14:paraId="009C5F9F" w14:textId="77777777" w:rsidR="00CD6C03" w:rsidRPr="00485D96" w:rsidRDefault="00CD6C03" w:rsidP="00C1601E">
      <w:pPr>
        <w:tabs>
          <w:tab w:val="left" w:pos="-720"/>
        </w:tabs>
      </w:pPr>
      <w:r w:rsidRPr="00485D96">
        <w:t>Once the investigation of the recall is complete and the reason for the recall has been determined, it is the responsibility of Plant Management to take the necessary corrective actions to ensure any future recalls are prevented. The corrective actions taken are documented in the Recall Records</w:t>
      </w:r>
      <w:r w:rsidR="007C0438" w:rsidRPr="00485D96">
        <w:t xml:space="preserve"> (including the Recall Report and Recall Effectiveness Check)</w:t>
      </w:r>
      <w:r w:rsidRPr="00485D96">
        <w:t>.</w:t>
      </w:r>
    </w:p>
    <w:p w14:paraId="0A0D05F8" w14:textId="77777777" w:rsidR="007C0438" w:rsidRPr="00485D96" w:rsidRDefault="007C0438" w:rsidP="00C1601E">
      <w:pPr>
        <w:tabs>
          <w:tab w:val="left" w:pos="-720"/>
        </w:tabs>
      </w:pPr>
    </w:p>
    <w:p w14:paraId="30AABF35" w14:textId="77777777" w:rsidR="007C0438" w:rsidRPr="00485D96" w:rsidRDefault="007C0438" w:rsidP="00C1601E">
      <w:pPr>
        <w:tabs>
          <w:tab w:val="left" w:pos="-720"/>
        </w:tabs>
      </w:pPr>
    </w:p>
    <w:p w14:paraId="21761781" w14:textId="77777777" w:rsidR="00CD6C03" w:rsidRPr="00485D96" w:rsidRDefault="007C0438" w:rsidP="00C1601E">
      <w:pPr>
        <w:pStyle w:val="Heading6"/>
        <w:jc w:val="left"/>
        <w:rPr>
          <w:rFonts w:ascii="Times New Roman" w:hAnsi="Times New Roman"/>
          <w:sz w:val="24"/>
          <w:szCs w:val="24"/>
        </w:rPr>
      </w:pPr>
      <w:r w:rsidRPr="00485D96">
        <w:rPr>
          <w:rFonts w:ascii="Times New Roman" w:hAnsi="Times New Roman"/>
          <w:sz w:val="24"/>
          <w:szCs w:val="24"/>
        </w:rPr>
        <w:t>Performing a Mock Recall</w:t>
      </w:r>
    </w:p>
    <w:p w14:paraId="4A707762" w14:textId="77777777" w:rsidR="007C0438" w:rsidRPr="00485D96" w:rsidRDefault="007C0438" w:rsidP="00C1601E">
      <w:pPr>
        <w:tabs>
          <w:tab w:val="left" w:pos="-720"/>
        </w:tabs>
      </w:pPr>
    </w:p>
    <w:p w14:paraId="57A0BFAE" w14:textId="77777777" w:rsidR="007C0438" w:rsidRPr="00485D96" w:rsidRDefault="007C0438" w:rsidP="00C1601E">
      <w:pPr>
        <w:tabs>
          <w:tab w:val="left" w:pos="-720"/>
        </w:tabs>
      </w:pPr>
      <w:r w:rsidRPr="00485D96">
        <w:t xml:space="preserve">Minimum annually, </w:t>
      </w:r>
      <w:r w:rsidR="00564A07" w:rsidRPr="00485D96">
        <w:t xml:space="preserve">the designated Recall Team Member </w:t>
      </w:r>
      <w:r w:rsidRPr="00485D96">
        <w:t>will initiate a mock recall.  The issue may deal with a raw meat product or ingredient where one would have to trace forward to discover the effected products, or it may deal with a finished product where one would have to trace backward to find the effected raw material(s).</w:t>
      </w:r>
    </w:p>
    <w:p w14:paraId="4CE66CE6" w14:textId="77777777" w:rsidR="007C0438" w:rsidRPr="00485D96" w:rsidRDefault="007C0438" w:rsidP="00C1601E">
      <w:pPr>
        <w:tabs>
          <w:tab w:val="left" w:pos="-720"/>
        </w:tabs>
      </w:pPr>
    </w:p>
    <w:p w14:paraId="3EEC829B" w14:textId="77777777" w:rsidR="00362072" w:rsidRPr="00485D96" w:rsidRDefault="007C0438" w:rsidP="00C1601E">
      <w:pPr>
        <w:tabs>
          <w:tab w:val="left" w:pos="-720"/>
        </w:tabs>
      </w:pPr>
      <w:r w:rsidRPr="00485D96">
        <w:t xml:space="preserve">A Customer Complaint Form is filled out, if applicable (if it is a notice from a supplier, this form is not necessary).  This will list the person(s) responsible for the complaint, their contact information, products, and a summary of any corrective actions and preventative measures taken.  A full </w:t>
      </w:r>
      <w:r w:rsidR="00362072" w:rsidRPr="00485D96">
        <w:t>M</w:t>
      </w:r>
      <w:r w:rsidRPr="00485D96">
        <w:t xml:space="preserve">ock </w:t>
      </w:r>
      <w:r w:rsidR="00362072" w:rsidRPr="00485D96">
        <w:t>R</w:t>
      </w:r>
      <w:r w:rsidRPr="00485D96">
        <w:t xml:space="preserve">ecall </w:t>
      </w:r>
      <w:r w:rsidR="00362072" w:rsidRPr="00485D96">
        <w:t>R</w:t>
      </w:r>
      <w:r w:rsidRPr="00485D96">
        <w:t>eport is also filled out which has more detail on the products effected, quantities, customers,</w:t>
      </w:r>
      <w:r w:rsidR="00362072" w:rsidRPr="00485D96">
        <w:t xml:space="preserve"> records reviewed, etc.</w:t>
      </w:r>
    </w:p>
    <w:p w14:paraId="125B3FFD" w14:textId="77777777" w:rsidR="00362072" w:rsidRPr="00485D96" w:rsidRDefault="00362072" w:rsidP="00C1601E">
      <w:pPr>
        <w:tabs>
          <w:tab w:val="left" w:pos="-720"/>
        </w:tabs>
      </w:pPr>
    </w:p>
    <w:p w14:paraId="51B291EB" w14:textId="77777777" w:rsidR="00362072" w:rsidRPr="00485D96" w:rsidRDefault="00362072" w:rsidP="00C1601E">
      <w:pPr>
        <w:tabs>
          <w:tab w:val="left" w:pos="-720"/>
        </w:tabs>
      </w:pPr>
      <w:r w:rsidRPr="00485D96">
        <w:t xml:space="preserve">Similar steps are followed for a mock recall as with a genuine recall. Steps 2, 4 - 7, 9 and 10 are not followed as they are not necessary for a mock recall.  Instead, the information on the Recall </w:t>
      </w:r>
      <w:r w:rsidRPr="00485D96">
        <w:lastRenderedPageBreak/>
        <w:t xml:space="preserve">Contact List is verified to ensure it is </w:t>
      </w:r>
      <w:r w:rsidR="00674815" w:rsidRPr="00485D96">
        <w:t>up to date</w:t>
      </w:r>
      <w:r w:rsidRPr="00485D96">
        <w:t xml:space="preserve">. The same forms may be retrieved to determine the affected products.  </w:t>
      </w:r>
    </w:p>
    <w:p w14:paraId="4A94C960" w14:textId="77777777" w:rsidR="00362072" w:rsidRPr="00485D96" w:rsidRDefault="00362072" w:rsidP="00C1601E">
      <w:pPr>
        <w:tabs>
          <w:tab w:val="left" w:pos="-720"/>
        </w:tabs>
      </w:pPr>
    </w:p>
    <w:p w14:paraId="48FE3C05" w14:textId="77777777" w:rsidR="00362072" w:rsidRPr="00485D96" w:rsidRDefault="00362072" w:rsidP="00C1601E">
      <w:pPr>
        <w:tabs>
          <w:tab w:val="left" w:pos="-720"/>
        </w:tabs>
      </w:pPr>
      <w:r w:rsidRPr="00485D96">
        <w:t>The Recall Manual is also reviewed during each mock recall to ensure accuracy. The Recall Team is informed of the mock recall and a review of the duties is carried out with each member.</w:t>
      </w:r>
    </w:p>
    <w:p w14:paraId="5C5164FB" w14:textId="77777777" w:rsidR="00362072" w:rsidRPr="00485D96" w:rsidRDefault="00362072" w:rsidP="00C1601E">
      <w:pPr>
        <w:tabs>
          <w:tab w:val="left" w:pos="-720"/>
        </w:tabs>
      </w:pPr>
    </w:p>
    <w:p w14:paraId="399BD0DE" w14:textId="77777777" w:rsidR="007C0438" w:rsidRPr="00485D96" w:rsidRDefault="00362072" w:rsidP="00C1601E">
      <w:pPr>
        <w:tabs>
          <w:tab w:val="left" w:pos="-720"/>
        </w:tabs>
      </w:pPr>
      <w:r w:rsidRPr="00485D96">
        <w:t xml:space="preserve">Once the mock recall is complete, the Mock Recall Effectiveness Check is filled in to determine how </w:t>
      </w:r>
      <w:r w:rsidR="00AB562E" w:rsidRPr="00485D96">
        <w:t>many boxes/Kg were reconciled,</w:t>
      </w:r>
      <w:r w:rsidRPr="00485D96">
        <w:t xml:space="preserve"> how many were not acc</w:t>
      </w:r>
      <w:r w:rsidR="00AB562E" w:rsidRPr="00485D96">
        <w:t xml:space="preserve">ounted for, discrepancies during execution.  </w:t>
      </w:r>
    </w:p>
    <w:p w14:paraId="29A8ACC4" w14:textId="77777777" w:rsidR="00CD6C03" w:rsidRPr="00485D96" w:rsidRDefault="00CD6C03" w:rsidP="00C1601E">
      <w:pPr>
        <w:tabs>
          <w:tab w:val="left" w:pos="-720"/>
        </w:tabs>
      </w:pPr>
    </w:p>
    <w:p w14:paraId="46F8A60E" w14:textId="77777777" w:rsidR="001C2680" w:rsidRPr="00485D96" w:rsidRDefault="001C2680" w:rsidP="00C1601E">
      <w:pPr>
        <w:tabs>
          <w:tab w:val="left" w:pos="-720"/>
        </w:tabs>
      </w:pPr>
    </w:p>
    <w:p w14:paraId="4C075288" w14:textId="77777777" w:rsidR="00FF6ABC" w:rsidRPr="00485D96" w:rsidRDefault="00FF6ABC" w:rsidP="00C1601E">
      <w:pPr>
        <w:rPr>
          <w:b/>
          <w:bCs/>
        </w:rPr>
      </w:pPr>
      <w:r w:rsidRPr="00485D96">
        <w:rPr>
          <w:b/>
          <w:bCs/>
        </w:rPr>
        <w:t>Effectiveness shall be determined by the following grading system:</w:t>
      </w:r>
    </w:p>
    <w:p w14:paraId="4FF61761" w14:textId="77777777" w:rsidR="00FF6ABC" w:rsidRPr="00485D96" w:rsidRDefault="00FF6ABC" w:rsidP="00C1601E">
      <w:pPr>
        <w:rPr>
          <w:b/>
          <w:bCs/>
        </w:rPr>
      </w:pPr>
    </w:p>
    <w:p w14:paraId="2EEBB443" w14:textId="77777777" w:rsidR="00FF6ABC" w:rsidRPr="00485D96" w:rsidRDefault="00FF6ABC" w:rsidP="00C1601E">
      <w:r w:rsidRPr="00485D96">
        <w:rPr>
          <w:u w:val="single"/>
        </w:rPr>
        <w:t>Reconciliation (worth 40%)</w:t>
      </w:r>
      <w:r w:rsidRPr="00485D96">
        <w:t>:  determining what products are affected, customers or suppliers affected, how many products were distributed versus in-stock.  If 5% of the product is not reconciled, this will count as a 1.0% reduction in total score.</w:t>
      </w:r>
    </w:p>
    <w:p w14:paraId="236F47E2" w14:textId="77777777" w:rsidR="00FF6ABC" w:rsidRPr="00485D96" w:rsidRDefault="00FF6ABC" w:rsidP="00C1601E">
      <w:pPr>
        <w:rPr>
          <w:u w:val="single"/>
        </w:rPr>
      </w:pPr>
    </w:p>
    <w:p w14:paraId="7F255EE6" w14:textId="77777777" w:rsidR="00FF6ABC" w:rsidRPr="00485D96" w:rsidRDefault="00FF6ABC" w:rsidP="00C1601E">
      <w:r w:rsidRPr="00485D96">
        <w:rPr>
          <w:u w:val="single"/>
        </w:rPr>
        <w:t>Completeness of Records (worth 30%)</w:t>
      </w:r>
      <w:r w:rsidRPr="00485D96">
        <w:t>:  were records complete, did they capture the information that was needed.  For any discrepancy on records, 1.0% shall be deducted from the total score.</w:t>
      </w:r>
    </w:p>
    <w:p w14:paraId="57B6876D" w14:textId="77777777" w:rsidR="00FF6ABC" w:rsidRPr="00485D96" w:rsidRDefault="00FF6ABC" w:rsidP="00C1601E">
      <w:pPr>
        <w:rPr>
          <w:u w:val="single"/>
        </w:rPr>
      </w:pPr>
    </w:p>
    <w:p w14:paraId="107653C4" w14:textId="77777777" w:rsidR="00FF6ABC" w:rsidRPr="00485D96" w:rsidRDefault="00FF6ABC" w:rsidP="00C1601E">
      <w:r w:rsidRPr="00485D96">
        <w:rPr>
          <w:u w:val="single"/>
        </w:rPr>
        <w:t>Recall Team (worth 20%)</w:t>
      </w:r>
      <w:r w:rsidRPr="00485D96">
        <w:t xml:space="preserve">:  do the members of the Recall team and their alternates know their responsibilities in case of a genuine recall, how easy were the personnel to access.  If personnel or their alternate is inaccessible, a 1.0% deduction will be incurred from the total score. </w:t>
      </w:r>
    </w:p>
    <w:p w14:paraId="267840A6" w14:textId="77777777" w:rsidR="00FF6ABC" w:rsidRPr="00485D96" w:rsidRDefault="00FF6ABC" w:rsidP="00C1601E">
      <w:pPr>
        <w:rPr>
          <w:u w:val="single"/>
        </w:rPr>
      </w:pPr>
    </w:p>
    <w:p w14:paraId="6E54EDDA" w14:textId="77777777" w:rsidR="00FF6ABC" w:rsidRPr="00485D96" w:rsidRDefault="00FF6ABC" w:rsidP="00C1601E">
      <w:r w:rsidRPr="00485D96">
        <w:rPr>
          <w:u w:val="single"/>
        </w:rPr>
        <w:t>Time (worth 10%)</w:t>
      </w:r>
      <w:r w:rsidRPr="00485D96">
        <w:t>: how quickly was the Mock Recall completed, how quickly were all members of the Recall team contacted/responded.   The goal to complete a Mock Recall is 2 hours.  Every half hour above this time will incur a 1.0% deduction.</w:t>
      </w:r>
    </w:p>
    <w:p w14:paraId="4B35C453" w14:textId="77777777" w:rsidR="00FF6ABC" w:rsidRPr="00485D96" w:rsidRDefault="00FF6ABC" w:rsidP="00C1601E"/>
    <w:p w14:paraId="68B96F01" w14:textId="77777777" w:rsidR="00FF6ABC" w:rsidRPr="00485D96" w:rsidRDefault="00FF6ABC" w:rsidP="00C1601E">
      <w:r w:rsidRPr="00485D96">
        <w:t>For example, if during a Mock Recall, it is found that there are 5 missing pieces of information on records (-5.0%), 1 person and their alternate was inaccessible (-1.0%), and 5% of the product was not accounted for (-1.0%), the total score would be 100% - 5.0% - 1.0% - 1.0% = 93%.</w:t>
      </w:r>
    </w:p>
    <w:p w14:paraId="2CE464D0" w14:textId="77777777" w:rsidR="00FF6ABC" w:rsidRPr="00485D96" w:rsidRDefault="00FF6ABC" w:rsidP="00C1601E"/>
    <w:p w14:paraId="50FC452C" w14:textId="77777777" w:rsidR="00FF6ABC" w:rsidRPr="00485D96" w:rsidRDefault="00FF6ABC" w:rsidP="00C1601E">
      <w:r w:rsidRPr="00485D96">
        <w:t>100-90% = Pass</w:t>
      </w:r>
    </w:p>
    <w:p w14:paraId="78F67901" w14:textId="77777777" w:rsidR="00FF6ABC" w:rsidRPr="00485D96" w:rsidRDefault="00FF6ABC" w:rsidP="00C1601E">
      <w:r w:rsidRPr="00485D96">
        <w:t>89-80% = System needs improvement</w:t>
      </w:r>
    </w:p>
    <w:p w14:paraId="228D1B45" w14:textId="77777777" w:rsidR="00FF6ABC" w:rsidRPr="00485D96" w:rsidRDefault="00FF6ABC" w:rsidP="00C1601E">
      <w:r w:rsidRPr="00485D96">
        <w:t xml:space="preserve">Less than 79% = System is not </w:t>
      </w:r>
      <w:r w:rsidR="00674815" w:rsidRPr="00485D96">
        <w:t>effective;</w:t>
      </w:r>
      <w:r w:rsidRPr="00485D96">
        <w:t xml:space="preserve"> a new mock recall shall be completed. </w:t>
      </w:r>
    </w:p>
    <w:sectPr w:rsidR="00FF6ABC" w:rsidRPr="00485D96">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8CBB1" w14:textId="77777777" w:rsidR="00ED2335" w:rsidRDefault="00ED2335">
      <w:r>
        <w:separator/>
      </w:r>
    </w:p>
  </w:endnote>
  <w:endnote w:type="continuationSeparator" w:id="0">
    <w:p w14:paraId="4616482A" w14:textId="77777777" w:rsidR="00ED2335" w:rsidRDefault="00ED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B251" w14:textId="02484204" w:rsidR="00AC3448" w:rsidRDefault="00AC3448" w:rsidP="00AC3448">
    <w:pPr>
      <w:pStyle w:val="Footer"/>
    </w:pPr>
    <w:r>
      <w:rPr>
        <w:noProof/>
      </w:rPr>
      <w:pict w14:anchorId="682C1B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A logo with a check mark&#10;&#10;AI-generated content may be incorrect." style="position:absolute;margin-left:494.8pt;margin-top:10.5pt;width:28.8pt;height:30.7pt;z-index:-251657216;visibility:visible;mso-wrap-style:square;mso-wrap-distance-left:9pt;mso-wrap-distance-top:0;mso-wrap-distance-right:9pt;mso-wrap-distance-bottom:0;mso-position-horizontal:absolute;mso-position-horizontal-relative:text;mso-position-vertical:absolute;mso-position-vertical-relative:text">
          <v:imagedata r:id="rId1" o:title="A logo with a check mark&#10;&#10;AI-generated content may be incorrect"/>
        </v:shape>
      </w:pict>
    </w:r>
    <w:r w:rsidRPr="00AC3448">
      <w:rPr>
        <w:i/>
        <w:iCs/>
        <w:color w:val="000000"/>
        <w:sz w:val="20"/>
        <w:szCs w:val="20"/>
      </w:rPr>
      <w:t>Disclaimer: This template is for general use only and must be customized to meet your business’s regulatory requirements</w:t>
    </w:r>
  </w:p>
  <w:p w14:paraId="69CA222F" w14:textId="77777777" w:rsidR="00AC3448" w:rsidRDefault="00AC3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17707" w14:textId="77777777" w:rsidR="00ED2335" w:rsidRDefault="00ED2335">
      <w:r>
        <w:separator/>
      </w:r>
    </w:p>
  </w:footnote>
  <w:footnote w:type="continuationSeparator" w:id="0">
    <w:p w14:paraId="570819CD" w14:textId="77777777" w:rsidR="00ED2335" w:rsidRDefault="00ED2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FCC5" w14:textId="77777777" w:rsidR="00AB1B06" w:rsidRDefault="001E1690">
    <w:pPr>
      <w:pStyle w:val="Heade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3888"/>
    </w:tblGrid>
    <w:tr w:rsidR="00AB1B06" w:rsidRPr="005922AD" w14:paraId="0E125818" w14:textId="77777777" w:rsidTr="00EB664B">
      <w:trPr>
        <w:trHeight w:val="298"/>
      </w:trPr>
      <w:tc>
        <w:tcPr>
          <w:tcW w:w="5688" w:type="dxa"/>
          <w:vMerge w:val="restart"/>
          <w:tcBorders>
            <w:top w:val="single" w:sz="4" w:space="0" w:color="auto"/>
            <w:left w:val="single" w:sz="4" w:space="0" w:color="auto"/>
            <w:right w:val="single" w:sz="4" w:space="0" w:color="auto"/>
          </w:tcBorders>
          <w:vAlign w:val="center"/>
        </w:tcPr>
        <w:p w14:paraId="2392E6E9" w14:textId="3D278C66" w:rsidR="00AB1B06" w:rsidRPr="005922AD" w:rsidRDefault="00AB1B06" w:rsidP="00AB1B06">
          <w:pPr>
            <w:jc w:val="center"/>
            <w:rPr>
              <w:b/>
              <w:sz w:val="28"/>
              <w:szCs w:val="28"/>
            </w:rPr>
          </w:pPr>
          <w:r>
            <w:rPr>
              <w:b/>
              <w:sz w:val="28"/>
              <w:szCs w:val="28"/>
            </w:rPr>
            <w:t xml:space="preserve">Recall Manual </w:t>
          </w:r>
          <w:r>
            <w:rPr>
              <w:b/>
              <w:sz w:val="28"/>
              <w:szCs w:val="28"/>
            </w:rPr>
            <w:t xml:space="preserve"> </w:t>
          </w:r>
        </w:p>
      </w:tc>
      <w:tc>
        <w:tcPr>
          <w:tcW w:w="3888" w:type="dxa"/>
          <w:tcBorders>
            <w:top w:val="single" w:sz="4" w:space="0" w:color="auto"/>
            <w:left w:val="single" w:sz="4" w:space="0" w:color="auto"/>
            <w:bottom w:val="single" w:sz="4" w:space="0" w:color="auto"/>
            <w:right w:val="single" w:sz="4" w:space="0" w:color="auto"/>
          </w:tcBorders>
          <w:vAlign w:val="center"/>
        </w:tcPr>
        <w:p w14:paraId="55B14E36" w14:textId="77777777" w:rsidR="00AB1B06" w:rsidRPr="005922AD" w:rsidRDefault="00AB1B06" w:rsidP="00AB1B06">
          <w:pPr>
            <w:rPr>
              <w:sz w:val="20"/>
              <w:szCs w:val="20"/>
            </w:rPr>
          </w:pPr>
          <w:r w:rsidRPr="005922AD">
            <w:rPr>
              <w:sz w:val="20"/>
              <w:szCs w:val="20"/>
            </w:rPr>
            <w:t>Revision date -</w:t>
          </w:r>
        </w:p>
      </w:tc>
    </w:tr>
    <w:tr w:rsidR="00AB1B06" w:rsidRPr="005922AD" w14:paraId="21F895FA" w14:textId="77777777" w:rsidTr="00EB664B">
      <w:trPr>
        <w:trHeight w:val="297"/>
      </w:trPr>
      <w:tc>
        <w:tcPr>
          <w:tcW w:w="5688" w:type="dxa"/>
          <w:vMerge/>
          <w:tcBorders>
            <w:left w:val="single" w:sz="4" w:space="0" w:color="auto"/>
            <w:bottom w:val="single" w:sz="4" w:space="0" w:color="auto"/>
            <w:right w:val="single" w:sz="4" w:space="0" w:color="auto"/>
          </w:tcBorders>
          <w:vAlign w:val="center"/>
        </w:tcPr>
        <w:p w14:paraId="70CA4876" w14:textId="77777777" w:rsidR="00AB1B06" w:rsidRPr="005922AD" w:rsidRDefault="00AB1B06" w:rsidP="00AB1B06">
          <w:pPr>
            <w:rPr>
              <w:b/>
              <w:sz w:val="28"/>
              <w:szCs w:val="28"/>
            </w:rPr>
          </w:pPr>
        </w:p>
      </w:tc>
      <w:tc>
        <w:tcPr>
          <w:tcW w:w="3888" w:type="dxa"/>
          <w:tcBorders>
            <w:top w:val="single" w:sz="4" w:space="0" w:color="auto"/>
            <w:left w:val="single" w:sz="4" w:space="0" w:color="auto"/>
            <w:bottom w:val="single" w:sz="4" w:space="0" w:color="auto"/>
            <w:right w:val="single" w:sz="4" w:space="0" w:color="auto"/>
          </w:tcBorders>
          <w:vAlign w:val="center"/>
        </w:tcPr>
        <w:p w14:paraId="1B4ADC78" w14:textId="77777777" w:rsidR="00AB1B06" w:rsidRPr="005922AD" w:rsidRDefault="00AB1B06" w:rsidP="00AB1B06">
          <w:pPr>
            <w:rPr>
              <w:sz w:val="20"/>
              <w:szCs w:val="20"/>
            </w:rPr>
          </w:pPr>
          <w:r w:rsidRPr="005922AD">
            <w:rPr>
              <w:sz w:val="20"/>
              <w:szCs w:val="20"/>
            </w:rPr>
            <w:t>Version -</w:t>
          </w:r>
        </w:p>
      </w:tc>
    </w:tr>
  </w:tbl>
  <w:p w14:paraId="3A136CC7" w14:textId="33FF0184" w:rsidR="006B1F29" w:rsidRDefault="006B1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011FD"/>
    <w:multiLevelType w:val="hybridMultilevel"/>
    <w:tmpl w:val="F058FB66"/>
    <w:lvl w:ilvl="0" w:tplc="EE7CCDD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2952CF"/>
    <w:multiLevelType w:val="singleLevel"/>
    <w:tmpl w:val="1486C4D8"/>
    <w:lvl w:ilvl="0">
      <w:start w:val="5"/>
      <w:numFmt w:val="bullet"/>
      <w:lvlText w:val=""/>
      <w:lvlJc w:val="left"/>
      <w:pPr>
        <w:tabs>
          <w:tab w:val="num" w:pos="1440"/>
        </w:tabs>
        <w:ind w:left="1440" w:hanging="720"/>
      </w:pPr>
      <w:rPr>
        <w:rFonts w:ascii="Symbol" w:hAnsi="Symbol" w:hint="default"/>
      </w:rPr>
    </w:lvl>
  </w:abstractNum>
  <w:abstractNum w:abstractNumId="2" w15:restartNumberingAfterBreak="0">
    <w:nsid w:val="6CCF0E30"/>
    <w:multiLevelType w:val="hybridMultilevel"/>
    <w:tmpl w:val="B36EF88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DA08F6"/>
    <w:multiLevelType w:val="singleLevel"/>
    <w:tmpl w:val="D4D81F84"/>
    <w:lvl w:ilvl="0">
      <w:start w:val="2"/>
      <w:numFmt w:val="bullet"/>
      <w:lvlText w:val="-"/>
      <w:lvlJc w:val="left"/>
      <w:pPr>
        <w:tabs>
          <w:tab w:val="num" w:pos="360"/>
        </w:tabs>
        <w:ind w:left="360" w:hanging="360"/>
      </w:pPr>
      <w:rPr>
        <w:rFonts w:ascii="Times New Roman" w:hAnsi="Times New Roman" w:hint="default"/>
      </w:rPr>
    </w:lvl>
  </w:abstractNum>
  <w:num w:numId="1" w16cid:durableId="592668399">
    <w:abstractNumId w:val="3"/>
  </w:num>
  <w:num w:numId="2" w16cid:durableId="870143783">
    <w:abstractNumId w:val="2"/>
  </w:num>
  <w:num w:numId="3" w16cid:durableId="1162509152">
    <w:abstractNumId w:val="1"/>
  </w:num>
  <w:num w:numId="4" w16cid:durableId="1391735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3317"/>
    <w:rsid w:val="000D7C27"/>
    <w:rsid w:val="000E7572"/>
    <w:rsid w:val="00133A23"/>
    <w:rsid w:val="001818D4"/>
    <w:rsid w:val="001C2680"/>
    <w:rsid w:val="001E1690"/>
    <w:rsid w:val="001F7B8F"/>
    <w:rsid w:val="00362072"/>
    <w:rsid w:val="003A0A79"/>
    <w:rsid w:val="00415634"/>
    <w:rsid w:val="00430111"/>
    <w:rsid w:val="00485D96"/>
    <w:rsid w:val="005171DC"/>
    <w:rsid w:val="0052150E"/>
    <w:rsid w:val="0053518A"/>
    <w:rsid w:val="00561DAB"/>
    <w:rsid w:val="00564A07"/>
    <w:rsid w:val="00591DFD"/>
    <w:rsid w:val="005B0317"/>
    <w:rsid w:val="00620527"/>
    <w:rsid w:val="00674815"/>
    <w:rsid w:val="006966DD"/>
    <w:rsid w:val="006A42CA"/>
    <w:rsid w:val="006B0995"/>
    <w:rsid w:val="006B1F29"/>
    <w:rsid w:val="00703B34"/>
    <w:rsid w:val="00741280"/>
    <w:rsid w:val="00765026"/>
    <w:rsid w:val="007C0438"/>
    <w:rsid w:val="007E49B5"/>
    <w:rsid w:val="007E7441"/>
    <w:rsid w:val="0080552A"/>
    <w:rsid w:val="00811904"/>
    <w:rsid w:val="008201C5"/>
    <w:rsid w:val="00854683"/>
    <w:rsid w:val="0090106A"/>
    <w:rsid w:val="00904B57"/>
    <w:rsid w:val="009830CA"/>
    <w:rsid w:val="00A45108"/>
    <w:rsid w:val="00A702F6"/>
    <w:rsid w:val="00AB1B06"/>
    <w:rsid w:val="00AB562E"/>
    <w:rsid w:val="00AC3448"/>
    <w:rsid w:val="00AE29D1"/>
    <w:rsid w:val="00B20991"/>
    <w:rsid w:val="00B22878"/>
    <w:rsid w:val="00B56AEF"/>
    <w:rsid w:val="00B67046"/>
    <w:rsid w:val="00B967C8"/>
    <w:rsid w:val="00BD2DE8"/>
    <w:rsid w:val="00C050E1"/>
    <w:rsid w:val="00C1601E"/>
    <w:rsid w:val="00C43878"/>
    <w:rsid w:val="00CD6C03"/>
    <w:rsid w:val="00D06EE9"/>
    <w:rsid w:val="00D21F7A"/>
    <w:rsid w:val="00D77C8D"/>
    <w:rsid w:val="00D96A56"/>
    <w:rsid w:val="00DA19F7"/>
    <w:rsid w:val="00DF7D45"/>
    <w:rsid w:val="00E33A76"/>
    <w:rsid w:val="00E6515A"/>
    <w:rsid w:val="00E803C7"/>
    <w:rsid w:val="00ED2335"/>
    <w:rsid w:val="00ED28BD"/>
    <w:rsid w:val="00F20660"/>
    <w:rsid w:val="00F8767B"/>
    <w:rsid w:val="00FE29B6"/>
    <w:rsid w:val="00FE3317"/>
    <w:rsid w:val="00FF644C"/>
    <w:rsid w:val="00FF6A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66B6BB"/>
  <w15:chartTrackingRefBased/>
  <w15:docId w15:val="{92193749-AA66-4F89-ABC6-01B5FBD0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Arial" w:hAnsi="Arial"/>
      <w:b/>
      <w:bCs/>
      <w:sz w:val="20"/>
    </w:rPr>
  </w:style>
  <w:style w:type="paragraph" w:styleId="Heading6">
    <w:name w:val="heading 6"/>
    <w:basedOn w:val="Normal"/>
    <w:next w:val="Normal"/>
    <w:qFormat/>
    <w:pPr>
      <w:keepNext/>
      <w:jc w:val="both"/>
      <w:outlineLvl w:val="5"/>
    </w:pPr>
    <w:rPr>
      <w:rFonts w:ascii="Arial" w:hAnsi="Arial"/>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cedures">
    <w:name w:val="Procedures"/>
    <w:basedOn w:val="Normal"/>
    <w:rPr>
      <w:sz w:val="20"/>
      <w:szCs w:val="20"/>
    </w:rPr>
  </w:style>
  <w:style w:type="paragraph" w:styleId="Title">
    <w:name w:val="Title"/>
    <w:basedOn w:val="Normal"/>
    <w:qFormat/>
    <w:pPr>
      <w:jc w:val="center"/>
    </w:pPr>
    <w:rPr>
      <w:rFonts w:ascii="Arial" w:hAnsi="Arial" w:cs="Arial"/>
      <w:b/>
      <w:bCs/>
      <w:sz w:val="28"/>
    </w:rPr>
  </w:style>
  <w:style w:type="paragraph" w:styleId="Header">
    <w:name w:val="header"/>
    <w:basedOn w:val="Normal"/>
    <w:rsid w:val="00E6515A"/>
    <w:pPr>
      <w:tabs>
        <w:tab w:val="center" w:pos="4320"/>
        <w:tab w:val="right" w:pos="8640"/>
      </w:tabs>
    </w:pPr>
  </w:style>
  <w:style w:type="paragraph" w:styleId="Footer">
    <w:name w:val="footer"/>
    <w:basedOn w:val="Normal"/>
    <w:link w:val="FooterChar"/>
    <w:uiPriority w:val="99"/>
    <w:rsid w:val="00E6515A"/>
    <w:pPr>
      <w:tabs>
        <w:tab w:val="center" w:pos="4320"/>
        <w:tab w:val="right" w:pos="8640"/>
      </w:tabs>
    </w:pPr>
  </w:style>
  <w:style w:type="character" w:styleId="Hyperlink">
    <w:name w:val="Hyperlink"/>
    <w:rsid w:val="00FE29B6"/>
    <w:rPr>
      <w:color w:val="0000FF"/>
      <w:u w:val="single"/>
    </w:rPr>
  </w:style>
  <w:style w:type="character" w:styleId="FollowedHyperlink">
    <w:name w:val="FollowedHyperlink"/>
    <w:rsid w:val="00FE29B6"/>
    <w:rPr>
      <w:color w:val="800080"/>
      <w:u w:val="single"/>
    </w:rPr>
  </w:style>
  <w:style w:type="paragraph" w:styleId="BalloonText">
    <w:name w:val="Balloon Text"/>
    <w:basedOn w:val="Normal"/>
    <w:semiHidden/>
    <w:rsid w:val="00FF6ABC"/>
    <w:rPr>
      <w:rFonts w:ascii="Tahoma" w:hAnsi="Tahoma" w:cs="Tahoma"/>
      <w:sz w:val="16"/>
      <w:szCs w:val="16"/>
    </w:rPr>
  </w:style>
  <w:style w:type="paragraph" w:styleId="ListParagraph">
    <w:name w:val="List Paragraph"/>
    <w:basedOn w:val="Normal"/>
    <w:uiPriority w:val="34"/>
    <w:qFormat/>
    <w:rsid w:val="00D96A56"/>
    <w:pPr>
      <w:ind w:left="720"/>
    </w:pPr>
  </w:style>
  <w:style w:type="character" w:customStyle="1" w:styleId="FooterChar">
    <w:name w:val="Footer Char"/>
    <w:basedOn w:val="DefaultParagraphFont"/>
    <w:link w:val="Footer"/>
    <w:uiPriority w:val="99"/>
    <w:rsid w:val="00AC344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d4d9c3-248c-4a8e-b578-e674186956cf" xsi:nil="true"/>
    <Year xmlns="58e08f11-1d6a-43c9-8d68-1bd2c3856be7" xsi:nil="true"/>
    <lcf76f155ced4ddcb4097134ff3c332f xmlns="58e08f11-1d6a-43c9-8d68-1bd2c3856be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19194A0443714BB7B8423831A7EA63" ma:contentTypeVersion="20" ma:contentTypeDescription="Create a new document." ma:contentTypeScope="" ma:versionID="7cc5073d0b51eeed17e4e7fef4a3aec0">
  <xsd:schema xmlns:xsd="http://www.w3.org/2001/XMLSchema" xmlns:xs="http://www.w3.org/2001/XMLSchema" xmlns:p="http://schemas.microsoft.com/office/2006/metadata/properties" xmlns:ns2="58e08f11-1d6a-43c9-8d68-1bd2c3856be7" xmlns:ns3="bad4d9c3-248c-4a8e-b578-e674186956cf" targetNamespace="http://schemas.microsoft.com/office/2006/metadata/properties" ma:root="true" ma:fieldsID="75a61625cad0a8f414be148c415d24d3" ns2:_="" ns3:_="">
    <xsd:import namespace="58e08f11-1d6a-43c9-8d68-1bd2c3856be7"/>
    <xsd:import namespace="bad4d9c3-248c-4a8e-b578-e674186956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Yea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8f11-1d6a-43c9-8d68-1bd2c3856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Year" ma:index="18" nillable="true" ma:displayName="Year" ma:format="Dropdown" ma:internalName="Year">
      <xsd:simpleType>
        <xsd:restriction base="dms:Choice">
          <xsd:enumeration value="2017"/>
          <xsd:enumeration value="2018"/>
          <xsd:enumeration value="2019"/>
          <xsd:enumeration value="2020"/>
          <xsd:enumeration value="2021"/>
          <xsd:enumeration value="2022"/>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f0d748-7f08-4525-8e52-9e1f95261b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4d9c3-248c-4a8e-b578-e674186956c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0fe5c-860c-47e2-937b-db76c3b55e8e}" ma:internalName="TaxCatchAll" ma:showField="CatchAllData" ma:web="bad4d9c3-248c-4a8e-b578-e67418695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C9913-B895-4971-BAC8-F7AAB062E876}">
  <ds:schemaRefs>
    <ds:schemaRef ds:uri="http://schemas.openxmlformats.org/officeDocument/2006/bibliography"/>
  </ds:schemaRefs>
</ds:datastoreItem>
</file>

<file path=customXml/itemProps2.xml><?xml version="1.0" encoding="utf-8"?>
<ds:datastoreItem xmlns:ds="http://schemas.openxmlformats.org/officeDocument/2006/customXml" ds:itemID="{B34B8EC3-C30E-4293-82FE-ED267F0F075A}">
  <ds:schemaRefs>
    <ds:schemaRef ds:uri="http://schemas.microsoft.com/sharepoint/v3/contenttype/forms"/>
  </ds:schemaRefs>
</ds:datastoreItem>
</file>

<file path=customXml/itemProps3.xml><?xml version="1.0" encoding="utf-8"?>
<ds:datastoreItem xmlns:ds="http://schemas.openxmlformats.org/officeDocument/2006/customXml" ds:itemID="{4A978A4E-BEAB-45D1-B640-82DCA5BB30FE}">
  <ds:schemaRefs>
    <ds:schemaRef ds:uri="http://schemas.microsoft.com/office/2006/metadata/properties"/>
    <ds:schemaRef ds:uri="http://schemas.microsoft.com/office/infopath/2007/PartnerControls"/>
    <ds:schemaRef ds:uri="bad4d9c3-248c-4a8e-b578-e674186956cf"/>
    <ds:schemaRef ds:uri="58e08f11-1d6a-43c9-8d68-1bd2c3856be7"/>
  </ds:schemaRefs>
</ds:datastoreItem>
</file>

<file path=customXml/itemProps4.xml><?xml version="1.0" encoding="utf-8"?>
<ds:datastoreItem xmlns:ds="http://schemas.openxmlformats.org/officeDocument/2006/customXml" ds:itemID="{1BE7C361-FE74-4BA6-81B2-B42821ADA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8f11-1d6a-43c9-8d68-1bd2c3856be7"/>
    <ds:schemaRef ds:uri="bad4d9c3-248c-4a8e-b578-e67418695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1685</Words>
  <Characters>9610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Recall Manual</vt:lpstr>
    </vt:vector>
  </TitlesOfParts>
  <Company>Delft Blue Inc.</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Recall Manual</dc:title>
  <dc:subject/>
  <dc:creator>Grober Inc</dc:creator>
  <cp:keywords/>
  <dc:description/>
  <cp:lastModifiedBy>Baljit Kaur Kheeva </cp:lastModifiedBy>
  <cp:revision>16</cp:revision>
  <cp:lastPrinted>2011-10-04T19:56:00Z</cp:lastPrinted>
  <dcterms:created xsi:type="dcterms:W3CDTF">2025-09-05T19:10:00Z</dcterms:created>
  <dcterms:modified xsi:type="dcterms:W3CDTF">2025-09-05T19:41:00Z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-361394693</vt:i4>
  </property>
  <property fmtid="{D5CDD505-2E9C-101B-9397-08002B2CF9AE}" pid="3" name="_EmailSubject">
    <vt:lpwstr>recall</vt:lpwstr>
  </property>
  <property fmtid="{D5CDD505-2E9C-101B-9397-08002B2CF9AE}" pid="4" name="_AuthorEmail">
    <vt:lpwstr>haccp@delftblueveal.com</vt:lpwstr>
  </property>
  <property fmtid="{D5CDD505-2E9C-101B-9397-08002B2CF9AE}" pid="5" name="_AuthorEmailDisplayName">
    <vt:lpwstr>HACCP</vt:lpwstr>
  </property>
  <property fmtid="{D5CDD505-2E9C-101B-9397-08002B2CF9AE}" pid="6" name="_ReviewingToolsShownOnce">
    <vt:lpwstr/>
  </property>
  <property fmtid="{D5CDD505-2E9C-101B-9397-08002B2CF9AE}" pid="7" name="MediaServiceImageTags">
    <vt:lpwstr/>
  </property>
</Properties>
</file>