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C1F1" w14:textId="77777777" w:rsidR="00E07272" w:rsidRPr="0000229B" w:rsidRDefault="00E07272" w:rsidP="00D161F1"/>
    <w:p w14:paraId="74B9C1F2" w14:textId="77777777" w:rsidR="000B18AA" w:rsidRPr="0000229B" w:rsidRDefault="000B18AA" w:rsidP="00D161F1">
      <w:pPr>
        <w:rPr>
          <w:b/>
          <w:bCs/>
          <w:smallCaps/>
        </w:rPr>
      </w:pPr>
      <w:r w:rsidRPr="0000229B">
        <w:rPr>
          <w:b/>
          <w:bCs/>
          <w:smallCaps/>
        </w:rPr>
        <w:t>Purpose and Scope</w:t>
      </w:r>
    </w:p>
    <w:p w14:paraId="74B9C1F3" w14:textId="77777777" w:rsidR="000B18AA" w:rsidRPr="0000229B" w:rsidRDefault="000B18AA" w:rsidP="00D161F1"/>
    <w:p w14:paraId="74B9C1F6" w14:textId="505D0A0D" w:rsidR="00F00BBC" w:rsidRDefault="00F00BBC" w:rsidP="00D161F1">
      <w:r w:rsidRPr="0000229B">
        <w:rPr>
          <w:bCs/>
          <w:iCs/>
        </w:rPr>
        <w:t xml:space="preserve">When product is discovered to be out of specification and it either cannot be corrected </w:t>
      </w:r>
      <w:proofErr w:type="gramStart"/>
      <w:r w:rsidRPr="0000229B">
        <w:rPr>
          <w:bCs/>
          <w:iCs/>
        </w:rPr>
        <w:t>immediately</w:t>
      </w:r>
      <w:proofErr w:type="gramEnd"/>
      <w:r w:rsidRPr="0000229B">
        <w:rPr>
          <w:bCs/>
          <w:iCs/>
        </w:rPr>
        <w:t xml:space="preserve"> or the appropriate corrective action is not clear a “HOLD” tag</w:t>
      </w:r>
      <w:r w:rsidR="002D559A" w:rsidRPr="0000229B">
        <w:rPr>
          <w:bCs/>
          <w:iCs/>
        </w:rPr>
        <w:t xml:space="preserve"> or sticker</w:t>
      </w:r>
      <w:r w:rsidRPr="0000229B">
        <w:rPr>
          <w:bCs/>
          <w:iCs/>
        </w:rPr>
        <w:t xml:space="preserve"> will be placed on the product. This tag means that nothing further will be done to the product until a management decision has been made regarding corrective action. This procedure is intended to prevent out of spec </w:t>
      </w:r>
      <w:proofErr w:type="gramStart"/>
      <w:r w:rsidRPr="0000229B">
        <w:rPr>
          <w:bCs/>
          <w:iCs/>
        </w:rPr>
        <w:t>product</w:t>
      </w:r>
      <w:proofErr w:type="gramEnd"/>
      <w:r w:rsidRPr="0000229B">
        <w:rPr>
          <w:bCs/>
          <w:iCs/>
        </w:rPr>
        <w:t xml:space="preserve"> from being sent to our customers. If out of spec product is identified and held early in the production </w:t>
      </w:r>
      <w:proofErr w:type="gramStart"/>
      <w:r w:rsidRPr="0000229B">
        <w:rPr>
          <w:bCs/>
          <w:iCs/>
        </w:rPr>
        <w:t>process</w:t>
      </w:r>
      <w:proofErr w:type="gramEnd"/>
      <w:r w:rsidRPr="0000229B">
        <w:rPr>
          <w:bCs/>
          <w:iCs/>
        </w:rPr>
        <w:t xml:space="preserve"> there are more options available to deal with the deficiency.</w:t>
      </w:r>
      <w:r w:rsidR="00AE1AB9" w:rsidRPr="0000229B">
        <w:rPr>
          <w:bCs/>
          <w:iCs/>
        </w:rPr>
        <w:tab/>
      </w:r>
    </w:p>
    <w:p w14:paraId="5F92CEFE" w14:textId="77777777" w:rsidR="0000229B" w:rsidRPr="0000229B" w:rsidRDefault="0000229B" w:rsidP="00D161F1"/>
    <w:p w14:paraId="74B9C1F7" w14:textId="77777777" w:rsidR="00F00BBC" w:rsidRPr="0000229B" w:rsidRDefault="00F00BBC" w:rsidP="00D161F1">
      <w:pPr>
        <w:rPr>
          <w:b/>
          <w:bCs/>
          <w:smallCaps/>
        </w:rPr>
      </w:pPr>
      <w:r w:rsidRPr="0000229B">
        <w:rPr>
          <w:b/>
          <w:bCs/>
          <w:smallCaps/>
        </w:rPr>
        <w:t>Procedure</w:t>
      </w:r>
    </w:p>
    <w:p w14:paraId="74B9C1F8" w14:textId="77777777" w:rsidR="000105E1" w:rsidRPr="0000229B" w:rsidRDefault="000105E1" w:rsidP="00D161F1"/>
    <w:p w14:paraId="74B9C1F9" w14:textId="77777777" w:rsidR="00924C14" w:rsidRPr="0000229B" w:rsidRDefault="00924C14" w:rsidP="00D161F1">
      <w:r w:rsidRPr="0000229B">
        <w:t xml:space="preserve">When out of spec product is suspected or identified or product is being held for laboratory testing the </w:t>
      </w:r>
      <w:r w:rsidR="00AF172B" w:rsidRPr="0000229B">
        <w:t>following steps should be taken</w:t>
      </w:r>
    </w:p>
    <w:p w14:paraId="74B9C1FB" w14:textId="68AC508C" w:rsidR="00AF172B" w:rsidRPr="0000229B" w:rsidRDefault="00AF172B" w:rsidP="00D161F1">
      <w:r w:rsidRPr="0000229B">
        <w:t xml:space="preserve">An “ON HOLD” sticker can be applied to the product by the person holding the product. This sticker will remain on the product until disposition has been determined by </w:t>
      </w:r>
      <w:proofErr w:type="gramStart"/>
      <w:r w:rsidR="000368C7" w:rsidRPr="0000229B">
        <w:t>the Quality</w:t>
      </w:r>
      <w:proofErr w:type="gramEnd"/>
      <w:r w:rsidRPr="0000229B">
        <w:t xml:space="preserve"> Assurance, HACCP personnel </w:t>
      </w:r>
      <w:r w:rsidR="005B0D35" w:rsidRPr="0000229B">
        <w:t>Supervisor or Trained Designee</w:t>
      </w:r>
      <w:r w:rsidRPr="0000229B">
        <w:t>.</w:t>
      </w:r>
    </w:p>
    <w:p w14:paraId="74B9C1FC" w14:textId="77777777" w:rsidR="00AF172B" w:rsidRPr="0000229B" w:rsidRDefault="00AF172B" w:rsidP="00D161F1"/>
    <w:p w14:paraId="74B9C1FD" w14:textId="61F7D8FF" w:rsidR="00AF172B" w:rsidRPr="0000229B" w:rsidRDefault="00AF172B" w:rsidP="00D161F1">
      <w:r w:rsidRPr="0000229B">
        <w:t>If product is being held using the “</w:t>
      </w:r>
      <w:r w:rsidR="0056168A" w:rsidRPr="0000229B">
        <w:t>Hold Tag</w:t>
      </w:r>
      <w:r w:rsidRPr="0000229B">
        <w:t>” the following procedure should be followed:</w:t>
      </w:r>
    </w:p>
    <w:p w14:paraId="74B9C1FE" w14:textId="77777777" w:rsidR="00924C14" w:rsidRPr="0000229B" w:rsidRDefault="00924C14" w:rsidP="00D161F1"/>
    <w:p w14:paraId="74B9C201" w14:textId="64BBF10D" w:rsidR="00231F71" w:rsidRPr="0000229B" w:rsidRDefault="00231F71" w:rsidP="003E2E4F">
      <w:pPr>
        <w:numPr>
          <w:ilvl w:val="0"/>
          <w:numId w:val="8"/>
        </w:numPr>
      </w:pPr>
      <w:r w:rsidRPr="0000229B">
        <w:t>Complete the “</w:t>
      </w:r>
      <w:r w:rsidR="0056168A" w:rsidRPr="0000229B">
        <w:t>Hold Tag</w:t>
      </w:r>
      <w:r w:rsidRPr="0000229B">
        <w:t>” as completely as possible. Include all relevant information such as product name, date of hold, reason for hold, quantity, etc.</w:t>
      </w:r>
    </w:p>
    <w:p w14:paraId="74B9C202" w14:textId="77777777" w:rsidR="00231F71" w:rsidRPr="0000229B" w:rsidRDefault="00231F71" w:rsidP="00D161F1"/>
    <w:p w14:paraId="74B9C204" w14:textId="3F0F4914" w:rsidR="00231F71" w:rsidRPr="0000229B" w:rsidRDefault="00231F71" w:rsidP="00D161F1">
      <w:pPr>
        <w:numPr>
          <w:ilvl w:val="0"/>
          <w:numId w:val="8"/>
        </w:numPr>
      </w:pPr>
      <w:r w:rsidRPr="0000229B">
        <w:t xml:space="preserve">Place </w:t>
      </w:r>
      <w:r w:rsidR="003E2E4F" w:rsidRPr="0000229B">
        <w:t>the “</w:t>
      </w:r>
      <w:r w:rsidR="0056168A" w:rsidRPr="0000229B">
        <w:t>Hold Tag</w:t>
      </w:r>
      <w:r w:rsidRPr="0000229B">
        <w:t>” to the product being held</w:t>
      </w:r>
      <w:r w:rsidR="0085192D" w:rsidRPr="0000229B">
        <w:t>.</w:t>
      </w:r>
    </w:p>
    <w:p w14:paraId="0DF67796" w14:textId="77777777" w:rsidR="0085192D" w:rsidRPr="0000229B" w:rsidRDefault="0085192D" w:rsidP="0085192D"/>
    <w:p w14:paraId="74B9C205" w14:textId="119DF7AB" w:rsidR="00231F71" w:rsidRPr="0000229B" w:rsidRDefault="00231F71" w:rsidP="00D161F1">
      <w:pPr>
        <w:numPr>
          <w:ilvl w:val="0"/>
          <w:numId w:val="8"/>
        </w:numPr>
      </w:pPr>
      <w:r w:rsidRPr="0000229B">
        <w:t>Inform the Quality Assurance, HACCP personnel</w:t>
      </w:r>
      <w:r w:rsidR="005B0D35" w:rsidRPr="0000229B">
        <w:t>,</w:t>
      </w:r>
      <w:r w:rsidRPr="0000229B">
        <w:t xml:space="preserve"> Supervisor</w:t>
      </w:r>
      <w:r w:rsidR="005B0D35" w:rsidRPr="0000229B">
        <w:t xml:space="preserve"> or Trained Designee</w:t>
      </w:r>
      <w:r w:rsidRPr="0000229B">
        <w:t xml:space="preserve"> of the </w:t>
      </w:r>
      <w:proofErr w:type="gramStart"/>
      <w:r w:rsidRPr="0000229B">
        <w:t xml:space="preserve">held product </w:t>
      </w:r>
      <w:r w:rsidR="002F0772" w:rsidRPr="0000229B">
        <w:t>record</w:t>
      </w:r>
      <w:proofErr w:type="gramEnd"/>
      <w:r w:rsidR="002F0772" w:rsidRPr="0000229B">
        <w:t xml:space="preserve"> on the Hold log</w:t>
      </w:r>
      <w:r w:rsidR="005B0D35" w:rsidRPr="0000229B">
        <w:t>.</w:t>
      </w:r>
    </w:p>
    <w:p w14:paraId="74B9C206" w14:textId="77777777" w:rsidR="00231F71" w:rsidRPr="0000229B" w:rsidRDefault="00231F71" w:rsidP="00D161F1"/>
    <w:p w14:paraId="74B9C207" w14:textId="170839DB" w:rsidR="00231F71" w:rsidRPr="0000229B" w:rsidRDefault="00231F71" w:rsidP="00D161F1">
      <w:pPr>
        <w:numPr>
          <w:ilvl w:val="0"/>
          <w:numId w:val="8"/>
        </w:numPr>
      </w:pPr>
      <w:r w:rsidRPr="0000229B">
        <w:t xml:space="preserve">The Quality Assurance, HACCP personnel </w:t>
      </w:r>
      <w:r w:rsidR="005B0D35" w:rsidRPr="0000229B">
        <w:t xml:space="preserve">Supervisor or Trained Designee </w:t>
      </w:r>
      <w:r w:rsidRPr="0000229B">
        <w:t>will determine the disposition of the product based on the reason for the hold.</w:t>
      </w:r>
      <w:r w:rsidR="00AF172B" w:rsidRPr="0000229B">
        <w:t xml:space="preserve"> A </w:t>
      </w:r>
      <w:r w:rsidR="00D53242" w:rsidRPr="0000229B">
        <w:t>f</w:t>
      </w:r>
      <w:r w:rsidR="00AF172B" w:rsidRPr="0000229B">
        <w:t>ood safety assessment will be conducted.</w:t>
      </w:r>
    </w:p>
    <w:p w14:paraId="74B9C208" w14:textId="77777777" w:rsidR="00231F71" w:rsidRPr="0000229B" w:rsidRDefault="00231F71" w:rsidP="00D161F1"/>
    <w:p w14:paraId="74B9C209" w14:textId="31A05010" w:rsidR="00231F71" w:rsidRPr="0000229B" w:rsidRDefault="00231F71" w:rsidP="00D161F1">
      <w:pPr>
        <w:numPr>
          <w:ilvl w:val="0"/>
          <w:numId w:val="8"/>
        </w:numPr>
      </w:pPr>
      <w:r w:rsidRPr="0000229B">
        <w:t xml:space="preserve">The Quality Assurance, HACCP personnel </w:t>
      </w:r>
      <w:r w:rsidR="005B0D35" w:rsidRPr="0000229B">
        <w:t xml:space="preserve">Supervisor or Trained Designee </w:t>
      </w:r>
      <w:r w:rsidRPr="0000229B">
        <w:t xml:space="preserve">will complete the </w:t>
      </w:r>
      <w:r w:rsidR="00D53242" w:rsidRPr="0000229B">
        <w:t xml:space="preserve">released </w:t>
      </w:r>
      <w:r w:rsidRPr="0000229B">
        <w:t xml:space="preserve">section of the </w:t>
      </w:r>
      <w:r w:rsidR="0056168A" w:rsidRPr="0000229B">
        <w:t>Hold Tag</w:t>
      </w:r>
      <w:r w:rsidRPr="0000229B">
        <w:t>.</w:t>
      </w:r>
    </w:p>
    <w:p w14:paraId="74B9C20A" w14:textId="77777777" w:rsidR="00231F71" w:rsidRPr="0000229B" w:rsidRDefault="00231F71" w:rsidP="00D161F1"/>
    <w:p w14:paraId="74B9C20B" w14:textId="11DED24E" w:rsidR="00231F71" w:rsidRPr="0000229B" w:rsidRDefault="00231F71" w:rsidP="00D161F1">
      <w:pPr>
        <w:numPr>
          <w:ilvl w:val="0"/>
          <w:numId w:val="8"/>
        </w:numPr>
      </w:pPr>
      <w:r w:rsidRPr="0000229B">
        <w:t>Once disposition of the product has been determined the Qua</w:t>
      </w:r>
      <w:r w:rsidR="005B0D35" w:rsidRPr="0000229B">
        <w:t xml:space="preserve">lity Assurance, HACCP personnel, </w:t>
      </w:r>
      <w:r w:rsidRPr="0000229B">
        <w:t xml:space="preserve">Supervisor </w:t>
      </w:r>
      <w:r w:rsidR="005B0D35" w:rsidRPr="0000229B">
        <w:t xml:space="preserve">or Trained Designee </w:t>
      </w:r>
      <w:r w:rsidRPr="0000229B">
        <w:t xml:space="preserve">will remove </w:t>
      </w:r>
      <w:r w:rsidR="00D53242" w:rsidRPr="0000229B">
        <w:t>the HOLD Tag, leaving the green RELEASE tag on the pr</w:t>
      </w:r>
      <w:r w:rsidRPr="0000229B">
        <w:t>oduct.</w:t>
      </w:r>
    </w:p>
    <w:p w14:paraId="74B9C20C" w14:textId="77777777" w:rsidR="00231F71" w:rsidRPr="0000229B" w:rsidRDefault="00231F71" w:rsidP="00D161F1"/>
    <w:p w14:paraId="74B9C20D" w14:textId="4618D4A3" w:rsidR="00924C14" w:rsidRPr="0000229B" w:rsidRDefault="00231F71" w:rsidP="00D161F1">
      <w:pPr>
        <w:numPr>
          <w:ilvl w:val="0"/>
          <w:numId w:val="8"/>
        </w:numPr>
      </w:pPr>
      <w:r w:rsidRPr="0000229B">
        <w:t xml:space="preserve">The Quality Assurance, HACCP personnel </w:t>
      </w:r>
      <w:r w:rsidR="005B0D35" w:rsidRPr="0000229B">
        <w:t xml:space="preserve">Supervisor or Trained Designee </w:t>
      </w:r>
      <w:r w:rsidRPr="0000229B">
        <w:t xml:space="preserve">are the only personnel authorized to remove </w:t>
      </w:r>
      <w:r w:rsidR="00B24362" w:rsidRPr="0000229B">
        <w:t xml:space="preserve">the </w:t>
      </w:r>
      <w:r w:rsidR="0056168A" w:rsidRPr="0000229B">
        <w:t>Hold Tag</w:t>
      </w:r>
      <w:r w:rsidR="007E7FE5" w:rsidRPr="0000229B">
        <w:t xml:space="preserve"> </w:t>
      </w:r>
      <w:r w:rsidRPr="0000229B">
        <w:t>from the product.</w:t>
      </w:r>
    </w:p>
    <w:p w14:paraId="74B9C20E" w14:textId="77777777" w:rsidR="00065C05" w:rsidRPr="0000229B" w:rsidRDefault="00065C05" w:rsidP="00D161F1"/>
    <w:p w14:paraId="74B9C20F" w14:textId="2E6236B0" w:rsidR="00065C05" w:rsidRPr="0000229B" w:rsidRDefault="00065C05" w:rsidP="00D161F1">
      <w:pPr>
        <w:numPr>
          <w:ilvl w:val="0"/>
          <w:numId w:val="8"/>
        </w:numPr>
      </w:pPr>
      <w:r w:rsidRPr="0000229B">
        <w:lastRenderedPageBreak/>
        <w:t xml:space="preserve">When the product is to be used, the ‘RELEASE’ tag will be removed by </w:t>
      </w:r>
      <w:proofErr w:type="gramStart"/>
      <w:r w:rsidRPr="0000229B">
        <w:t>the Quality</w:t>
      </w:r>
      <w:proofErr w:type="gramEnd"/>
      <w:r w:rsidRPr="0000229B">
        <w:t xml:space="preserve"> Assurance, HACCP personnel, Supervisor or Trained Designee.  This tag will be returned to the person responsible for placing the product on hold.</w:t>
      </w:r>
    </w:p>
    <w:p w14:paraId="74B9C210" w14:textId="77777777" w:rsidR="005B0D35" w:rsidRPr="0000229B" w:rsidRDefault="005B0D35" w:rsidP="00D161F1"/>
    <w:p w14:paraId="74B9C211" w14:textId="08D8B863" w:rsidR="00231F71" w:rsidRPr="0000229B" w:rsidRDefault="00065C05" w:rsidP="00D161F1">
      <w:pPr>
        <w:numPr>
          <w:ilvl w:val="0"/>
          <w:numId w:val="8"/>
        </w:numPr>
      </w:pPr>
      <w:r w:rsidRPr="0000229B">
        <w:t xml:space="preserve">The </w:t>
      </w:r>
      <w:r w:rsidR="005B0D35" w:rsidRPr="0000229B">
        <w:t xml:space="preserve">tags are to be reconciled and attached to </w:t>
      </w:r>
      <w:r w:rsidR="00E52723" w:rsidRPr="0000229B">
        <w:t>appropriate</w:t>
      </w:r>
      <w:r w:rsidR="005B0D35" w:rsidRPr="0000229B">
        <w:t xml:space="preserve"> paperwork</w:t>
      </w:r>
      <w:r w:rsidRPr="0000229B">
        <w:t>.</w:t>
      </w:r>
    </w:p>
    <w:p w14:paraId="3EB01C1B" w14:textId="77777777" w:rsidR="008F2BD5" w:rsidRPr="0000229B" w:rsidRDefault="008F2BD5" w:rsidP="00D161F1">
      <w:pPr>
        <w:pStyle w:val="ListParagraph"/>
      </w:pPr>
    </w:p>
    <w:p w14:paraId="5ECB7764" w14:textId="1B1E79B5" w:rsidR="008F2BD5" w:rsidRPr="0000229B" w:rsidRDefault="008F2BD5" w:rsidP="00D161F1">
      <w:pPr>
        <w:rPr>
          <w:b/>
          <w:bCs/>
        </w:rPr>
      </w:pPr>
      <w:r w:rsidRPr="0000229B">
        <w:rPr>
          <w:b/>
          <w:bCs/>
        </w:rPr>
        <w:t>Records</w:t>
      </w:r>
    </w:p>
    <w:p w14:paraId="77BBDC14" w14:textId="02A062D0" w:rsidR="008F2BD5" w:rsidRPr="0000229B" w:rsidRDefault="008F2BD5" w:rsidP="00D161F1">
      <w:r w:rsidRPr="0000229B">
        <w:t>Hold log</w:t>
      </w:r>
    </w:p>
    <w:sectPr w:rsidR="008F2BD5" w:rsidRPr="0000229B" w:rsidSect="0035248E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E5DA" w14:textId="77777777" w:rsidR="00B658D1" w:rsidRDefault="00B658D1">
      <w:r>
        <w:separator/>
      </w:r>
    </w:p>
  </w:endnote>
  <w:endnote w:type="continuationSeparator" w:id="0">
    <w:p w14:paraId="0DE4F602" w14:textId="77777777" w:rsidR="00B658D1" w:rsidRDefault="00B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6D3E" w14:textId="77777777" w:rsidR="0000229B" w:rsidRDefault="0000229B" w:rsidP="0000229B">
    <w:pPr>
      <w:pStyle w:val="Footer"/>
    </w:pPr>
  </w:p>
  <w:p w14:paraId="684C87B6" w14:textId="77777777" w:rsidR="0000229B" w:rsidRDefault="0000229B" w:rsidP="0000229B">
    <w:pPr>
      <w:pStyle w:val="Footer"/>
    </w:pPr>
    <w:r w:rsidRPr="003F2559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5AFF470E" wp14:editId="0E55C891">
          <wp:simplePos x="0" y="0"/>
          <wp:positionH relativeFrom="column">
            <wp:posOffset>6283791</wp:posOffset>
          </wp:positionH>
          <wp:positionV relativeFrom="paragraph">
            <wp:posOffset>133049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</w:p>
  <w:p w14:paraId="172561F6" w14:textId="27C9B5F0" w:rsidR="001B5CEE" w:rsidRDefault="001B5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8F05" w14:textId="77777777" w:rsidR="00B658D1" w:rsidRDefault="00B658D1">
      <w:r>
        <w:separator/>
      </w:r>
    </w:p>
  </w:footnote>
  <w:footnote w:type="continuationSeparator" w:id="0">
    <w:p w14:paraId="76697B3C" w14:textId="77777777" w:rsidR="00B658D1" w:rsidRDefault="00B6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87"/>
      <w:gridCol w:w="2863"/>
    </w:tblGrid>
    <w:tr w:rsidR="00186AB5" w:rsidRPr="0000229B" w14:paraId="42DF1467" w14:textId="77777777" w:rsidTr="00186AB5">
      <w:trPr>
        <w:trHeight w:val="298"/>
      </w:trPr>
      <w:tc>
        <w:tcPr>
          <w:tcW w:w="64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29164" w14:textId="7F14D88D" w:rsidR="00186AB5" w:rsidRPr="0000229B" w:rsidRDefault="00186AB5" w:rsidP="00186AB5">
          <w:pPr>
            <w:jc w:val="center"/>
            <w:rPr>
              <w:b/>
              <w:sz w:val="28"/>
              <w:szCs w:val="28"/>
            </w:rPr>
          </w:pPr>
          <w:bookmarkStart w:id="0" w:name="_Hlk206056703"/>
          <w:r w:rsidRPr="0000229B">
            <w:rPr>
              <w:b/>
              <w:sz w:val="28"/>
              <w:szCs w:val="28"/>
            </w:rPr>
            <w:t xml:space="preserve">Hold Procedures </w:t>
          </w:r>
        </w:p>
      </w:tc>
      <w:tc>
        <w:tcPr>
          <w:tcW w:w="2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609920" w14:textId="77777777" w:rsidR="00186AB5" w:rsidRPr="0000229B" w:rsidRDefault="00186AB5" w:rsidP="00186AB5">
          <w:pPr>
            <w:rPr>
              <w:sz w:val="20"/>
              <w:szCs w:val="20"/>
            </w:rPr>
          </w:pPr>
          <w:r w:rsidRPr="0000229B">
            <w:rPr>
              <w:sz w:val="20"/>
              <w:szCs w:val="20"/>
            </w:rPr>
            <w:t>Revision date -</w:t>
          </w:r>
        </w:p>
      </w:tc>
    </w:tr>
    <w:tr w:rsidR="00186AB5" w:rsidRPr="0000229B" w14:paraId="42DC30EC" w14:textId="77777777" w:rsidTr="00186AB5">
      <w:trPr>
        <w:trHeight w:val="297"/>
      </w:trPr>
      <w:tc>
        <w:tcPr>
          <w:tcW w:w="64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1E7A9B" w14:textId="77777777" w:rsidR="00186AB5" w:rsidRPr="0000229B" w:rsidRDefault="00186AB5" w:rsidP="00186AB5">
          <w:pPr>
            <w:rPr>
              <w:b/>
              <w:sz w:val="28"/>
              <w:szCs w:val="28"/>
            </w:rPr>
          </w:pPr>
        </w:p>
      </w:tc>
      <w:tc>
        <w:tcPr>
          <w:tcW w:w="2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522EDA" w14:textId="77777777" w:rsidR="00186AB5" w:rsidRPr="0000229B" w:rsidRDefault="00186AB5" w:rsidP="00186AB5">
          <w:pPr>
            <w:rPr>
              <w:sz w:val="20"/>
              <w:szCs w:val="20"/>
            </w:rPr>
          </w:pPr>
          <w:r w:rsidRPr="0000229B">
            <w:rPr>
              <w:sz w:val="20"/>
              <w:szCs w:val="20"/>
            </w:rPr>
            <w:t>Version -</w:t>
          </w:r>
        </w:p>
      </w:tc>
    </w:tr>
    <w:bookmarkEnd w:id="0"/>
  </w:tbl>
  <w:p w14:paraId="74B9C220" w14:textId="77777777" w:rsidR="003204C4" w:rsidRPr="0000229B" w:rsidRDefault="0032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F69"/>
    <w:multiLevelType w:val="hybridMultilevel"/>
    <w:tmpl w:val="F4E48B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8C9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F04EA"/>
    <w:multiLevelType w:val="singleLevel"/>
    <w:tmpl w:val="623CE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4C9400AE"/>
    <w:multiLevelType w:val="hybridMultilevel"/>
    <w:tmpl w:val="9B687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765A96"/>
    <w:multiLevelType w:val="hybridMultilevel"/>
    <w:tmpl w:val="2DB4A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35930"/>
    <w:multiLevelType w:val="hybridMultilevel"/>
    <w:tmpl w:val="3B78CCE2"/>
    <w:lvl w:ilvl="0" w:tplc="09AECE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26509"/>
    <w:multiLevelType w:val="hybridMultilevel"/>
    <w:tmpl w:val="FC9A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C3AA2"/>
    <w:multiLevelType w:val="hybridMultilevel"/>
    <w:tmpl w:val="1122C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560656">
    <w:abstractNumId w:val="1"/>
  </w:num>
  <w:num w:numId="2" w16cid:durableId="1960910716">
    <w:abstractNumId w:val="4"/>
  </w:num>
  <w:num w:numId="3" w16cid:durableId="532427779">
    <w:abstractNumId w:val="5"/>
  </w:num>
  <w:num w:numId="4" w16cid:durableId="1142382128">
    <w:abstractNumId w:val="0"/>
  </w:num>
  <w:num w:numId="5" w16cid:durableId="1576547582">
    <w:abstractNumId w:val="7"/>
  </w:num>
  <w:num w:numId="6" w16cid:durableId="921372437">
    <w:abstractNumId w:val="2"/>
  </w:num>
  <w:num w:numId="7" w16cid:durableId="1834640192">
    <w:abstractNumId w:val="6"/>
  </w:num>
  <w:num w:numId="8" w16cid:durableId="46990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72"/>
    <w:rsid w:val="0000229B"/>
    <w:rsid w:val="000105E1"/>
    <w:rsid w:val="000368C7"/>
    <w:rsid w:val="00065C05"/>
    <w:rsid w:val="00075E9C"/>
    <w:rsid w:val="00093373"/>
    <w:rsid w:val="000B18AA"/>
    <w:rsid w:val="00147242"/>
    <w:rsid w:val="00186AB5"/>
    <w:rsid w:val="001B5CEE"/>
    <w:rsid w:val="00231F71"/>
    <w:rsid w:val="00251A19"/>
    <w:rsid w:val="002A43E4"/>
    <w:rsid w:val="002A6573"/>
    <w:rsid w:val="002C1F87"/>
    <w:rsid w:val="002D559A"/>
    <w:rsid w:val="002F0772"/>
    <w:rsid w:val="003204C4"/>
    <w:rsid w:val="0035248E"/>
    <w:rsid w:val="00361CBA"/>
    <w:rsid w:val="003E2E4F"/>
    <w:rsid w:val="004379CC"/>
    <w:rsid w:val="004877AF"/>
    <w:rsid w:val="004E5000"/>
    <w:rsid w:val="0052150E"/>
    <w:rsid w:val="0056168A"/>
    <w:rsid w:val="005762DA"/>
    <w:rsid w:val="005B0D35"/>
    <w:rsid w:val="005E0C9A"/>
    <w:rsid w:val="005E7BCB"/>
    <w:rsid w:val="00611883"/>
    <w:rsid w:val="00613E22"/>
    <w:rsid w:val="006D3A57"/>
    <w:rsid w:val="0073076E"/>
    <w:rsid w:val="007E7FE5"/>
    <w:rsid w:val="007F41DD"/>
    <w:rsid w:val="00812019"/>
    <w:rsid w:val="00827C21"/>
    <w:rsid w:val="0085192D"/>
    <w:rsid w:val="008F2BD5"/>
    <w:rsid w:val="00924C14"/>
    <w:rsid w:val="009B7DDB"/>
    <w:rsid w:val="00A41D7E"/>
    <w:rsid w:val="00A45743"/>
    <w:rsid w:val="00A959C1"/>
    <w:rsid w:val="00AE1AB9"/>
    <w:rsid w:val="00AF172B"/>
    <w:rsid w:val="00B14B75"/>
    <w:rsid w:val="00B24362"/>
    <w:rsid w:val="00B64B04"/>
    <w:rsid w:val="00B658D1"/>
    <w:rsid w:val="00BD78DE"/>
    <w:rsid w:val="00D161F1"/>
    <w:rsid w:val="00D53242"/>
    <w:rsid w:val="00DE2A2D"/>
    <w:rsid w:val="00DF3832"/>
    <w:rsid w:val="00E07272"/>
    <w:rsid w:val="00E439AB"/>
    <w:rsid w:val="00E52723"/>
    <w:rsid w:val="00E809BF"/>
    <w:rsid w:val="00F00BBC"/>
    <w:rsid w:val="00F050F6"/>
    <w:rsid w:val="00F612C8"/>
    <w:rsid w:val="00F62331"/>
    <w:rsid w:val="00F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B9C1F1"/>
  <w15:docId w15:val="{35E4A6BC-1CB1-4C9D-AA3A-374CAC6F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7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00BBC"/>
    <w:pPr>
      <w:jc w:val="both"/>
    </w:pPr>
    <w:rPr>
      <w:szCs w:val="20"/>
    </w:rPr>
  </w:style>
  <w:style w:type="character" w:styleId="PageNumber">
    <w:name w:val="page number"/>
    <w:basedOn w:val="DefaultParagraphFont"/>
    <w:rsid w:val="002D559A"/>
  </w:style>
  <w:style w:type="paragraph" w:styleId="BalloonText">
    <w:name w:val="Balloon Text"/>
    <w:basedOn w:val="Normal"/>
    <w:semiHidden/>
    <w:rsid w:val="00437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BD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022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10337-959E-4F16-B501-184654B45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D68D6-B91E-44D0-927B-226770A3BB73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3.xml><?xml version="1.0" encoding="utf-8"?>
<ds:datastoreItem xmlns:ds="http://schemas.openxmlformats.org/officeDocument/2006/customXml" ds:itemID="{0966B38A-5C01-49D0-8AAA-BAF241C07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Your Company Name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creator>Your User Name</dc:creator>
  <cp:lastModifiedBy>Baljit Kaur Kheeva </cp:lastModifiedBy>
  <cp:revision>23</cp:revision>
  <cp:lastPrinted>2010-08-30T19:08:00Z</cp:lastPrinted>
  <dcterms:created xsi:type="dcterms:W3CDTF">2017-08-11T16:22:00Z</dcterms:created>
  <dcterms:modified xsi:type="dcterms:W3CDTF">2025-09-05T20:59:00Z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