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C1B1" w14:textId="77777777" w:rsidR="00C61871" w:rsidRPr="00C61871" w:rsidRDefault="00C61871" w:rsidP="00C61871">
      <w:pPr>
        <w:jc w:val="both"/>
        <w:rPr>
          <w:b/>
          <w:bCs/>
          <w:smallCaps/>
        </w:rPr>
      </w:pPr>
      <w:r w:rsidRPr="00C61871">
        <w:rPr>
          <w:b/>
          <w:bCs/>
          <w:smallCaps/>
        </w:rPr>
        <w:t>Purpose and Scope</w:t>
      </w:r>
    </w:p>
    <w:p w14:paraId="08EAA3BB" w14:textId="77777777" w:rsidR="00C61871" w:rsidRPr="00C61871" w:rsidRDefault="00C61871" w:rsidP="00C61871">
      <w:pPr>
        <w:rPr>
          <w:b/>
        </w:rPr>
      </w:pPr>
    </w:p>
    <w:p w14:paraId="2C97FD4C" w14:textId="77777777" w:rsidR="00C61871" w:rsidRPr="00C61871" w:rsidRDefault="00C61871" w:rsidP="00C61871">
      <w:r w:rsidRPr="00C61871">
        <w:t xml:space="preserve">The purpose of this procedure is to provide the steps necessary to perform a review of purchased equipment, instruments and measuring devices to ensure that it meets all regulatory and food safety requirements. </w:t>
      </w:r>
    </w:p>
    <w:p w14:paraId="5DDD2792" w14:textId="77777777" w:rsidR="00C61871" w:rsidRPr="00C61871" w:rsidRDefault="00C61871" w:rsidP="00C61871"/>
    <w:p w14:paraId="0843F983" w14:textId="77777777" w:rsidR="00C61871" w:rsidRPr="00C61871" w:rsidRDefault="00C61871" w:rsidP="00C61871">
      <w:pPr>
        <w:jc w:val="both"/>
        <w:rPr>
          <w:b/>
          <w:bCs/>
          <w:smallCaps/>
        </w:rPr>
      </w:pPr>
      <w:r w:rsidRPr="00C61871">
        <w:rPr>
          <w:b/>
          <w:bCs/>
          <w:smallCaps/>
        </w:rPr>
        <w:t>Frequency</w:t>
      </w:r>
    </w:p>
    <w:p w14:paraId="32C7D887" w14:textId="77777777" w:rsidR="00C61871" w:rsidRPr="00C61871" w:rsidRDefault="00C61871" w:rsidP="00C61871">
      <w:r w:rsidRPr="00C61871">
        <w:rPr>
          <w:b/>
        </w:rPr>
        <w:br/>
      </w:r>
      <w:r w:rsidRPr="00C61871">
        <w:t>This procedure is to be followed each time</w:t>
      </w:r>
    </w:p>
    <w:p w14:paraId="37CA86E3" w14:textId="77777777" w:rsidR="00C61871" w:rsidRPr="00C61871" w:rsidRDefault="00C61871" w:rsidP="00C61871"/>
    <w:p w14:paraId="6FA5961E" w14:textId="77777777" w:rsidR="00C61871" w:rsidRPr="00C61871" w:rsidRDefault="00C61871" w:rsidP="00C61871">
      <w:pPr>
        <w:pStyle w:val="ListParagraph"/>
        <w:numPr>
          <w:ilvl w:val="0"/>
          <w:numId w:val="10"/>
        </w:numPr>
      </w:pPr>
      <w:r w:rsidRPr="00C61871">
        <w:t>a piece of equipment, instruments or measuring devices</w:t>
      </w:r>
    </w:p>
    <w:p w14:paraId="3E7CED11" w14:textId="77777777" w:rsidR="00C61871" w:rsidRPr="00C61871" w:rsidRDefault="00C61871" w:rsidP="00C61871">
      <w:pPr>
        <w:pStyle w:val="ListParagraph"/>
        <w:numPr>
          <w:ilvl w:val="0"/>
          <w:numId w:val="10"/>
        </w:numPr>
      </w:pPr>
      <w:r w:rsidRPr="00C61871">
        <w:t>food contact surfaces</w:t>
      </w:r>
    </w:p>
    <w:p w14:paraId="599F7BDE" w14:textId="77777777" w:rsidR="00C61871" w:rsidRPr="00C61871" w:rsidRDefault="00C61871" w:rsidP="00C61871">
      <w:pPr>
        <w:pStyle w:val="ListParagraph"/>
        <w:numPr>
          <w:ilvl w:val="0"/>
          <w:numId w:val="10"/>
        </w:numPr>
      </w:pPr>
      <w:r w:rsidRPr="00C61871">
        <w:t>shelving or racking systems</w:t>
      </w:r>
    </w:p>
    <w:p w14:paraId="565FD38E" w14:textId="77777777" w:rsidR="00C61871" w:rsidRPr="00C61871" w:rsidRDefault="00C61871" w:rsidP="00C61871">
      <w:pPr>
        <w:pStyle w:val="ListParagraph"/>
        <w:numPr>
          <w:ilvl w:val="0"/>
          <w:numId w:val="10"/>
        </w:numPr>
      </w:pPr>
      <w:r w:rsidRPr="00C61871">
        <w:t>inedible equipment</w:t>
      </w:r>
    </w:p>
    <w:p w14:paraId="3543DB9C" w14:textId="77777777" w:rsidR="00C61871" w:rsidRPr="00C61871" w:rsidRDefault="00C61871" w:rsidP="00C61871"/>
    <w:p w14:paraId="074CAE2A" w14:textId="77777777" w:rsidR="00C61871" w:rsidRPr="00C61871" w:rsidRDefault="00C61871" w:rsidP="00C61871">
      <w:r w:rsidRPr="00C61871">
        <w:t xml:space="preserve">are purchased and installed, preferably prior to start up to prevent any potential contamination of the product. </w:t>
      </w:r>
    </w:p>
    <w:p w14:paraId="23C24778" w14:textId="77777777" w:rsidR="00C61871" w:rsidRPr="00C61871" w:rsidRDefault="00C61871" w:rsidP="00C61871"/>
    <w:p w14:paraId="6F3C81A2" w14:textId="77777777" w:rsidR="00C61871" w:rsidRPr="00C61871" w:rsidRDefault="00C61871" w:rsidP="00C61871">
      <w:pPr>
        <w:rPr>
          <w:b/>
        </w:rPr>
      </w:pPr>
    </w:p>
    <w:p w14:paraId="7F462925" w14:textId="77777777" w:rsidR="00C61871" w:rsidRPr="00C61871" w:rsidRDefault="00C61871" w:rsidP="00C61871">
      <w:pPr>
        <w:jc w:val="both"/>
        <w:rPr>
          <w:b/>
          <w:bCs/>
          <w:smallCaps/>
        </w:rPr>
      </w:pPr>
      <w:r w:rsidRPr="00C61871">
        <w:rPr>
          <w:b/>
          <w:bCs/>
          <w:smallCaps/>
        </w:rPr>
        <w:t>Persons Responsible</w:t>
      </w:r>
    </w:p>
    <w:p w14:paraId="41A5760A" w14:textId="77777777" w:rsidR="00C61871" w:rsidRPr="00C61871" w:rsidRDefault="00C61871" w:rsidP="00C61871">
      <w:pPr>
        <w:rPr>
          <w:b/>
        </w:rPr>
      </w:pPr>
    </w:p>
    <w:p w14:paraId="03AE3261" w14:textId="77777777" w:rsidR="00C61871" w:rsidRPr="00C61871" w:rsidRDefault="00C61871" w:rsidP="00C61871">
      <w:r w:rsidRPr="00C61871">
        <w:t xml:space="preserve">The employee responsible for the purchase and/or installation of and/or food safety program is responsible for performing the Equipment review. </w:t>
      </w:r>
    </w:p>
    <w:p w14:paraId="4CCF776C" w14:textId="77777777" w:rsidR="00C61871" w:rsidRPr="00C61871" w:rsidRDefault="00C61871" w:rsidP="00C61871">
      <w:pPr>
        <w:rPr>
          <w:b/>
        </w:rPr>
      </w:pPr>
    </w:p>
    <w:p w14:paraId="4E254F50" w14:textId="77777777" w:rsidR="00C61871" w:rsidRPr="00C61871" w:rsidRDefault="00C61871" w:rsidP="00C61871">
      <w:pPr>
        <w:rPr>
          <w:b/>
        </w:rPr>
      </w:pPr>
    </w:p>
    <w:p w14:paraId="08608B2E" w14:textId="77777777" w:rsidR="00C61871" w:rsidRPr="00C61871" w:rsidRDefault="00C61871" w:rsidP="00C61871">
      <w:pPr>
        <w:jc w:val="both"/>
        <w:rPr>
          <w:b/>
          <w:bCs/>
          <w:smallCaps/>
        </w:rPr>
      </w:pPr>
      <w:r w:rsidRPr="00C61871">
        <w:rPr>
          <w:b/>
          <w:bCs/>
          <w:smallCaps/>
        </w:rPr>
        <w:t>Monitoring</w:t>
      </w:r>
    </w:p>
    <w:p w14:paraId="7AC81263" w14:textId="77777777" w:rsidR="00C61871" w:rsidRPr="00C61871" w:rsidRDefault="00C61871" w:rsidP="00C61871">
      <w:pPr>
        <w:rPr>
          <w:b/>
        </w:rPr>
      </w:pPr>
    </w:p>
    <w:p w14:paraId="68766662" w14:textId="13892EEA" w:rsidR="00C61871" w:rsidRPr="00C61871" w:rsidRDefault="00C61871" w:rsidP="00C61871">
      <w:r w:rsidRPr="00C61871">
        <w:t xml:space="preserve">The employee responsible will visually evaluate the piece of equipment, instruments or measuring devices; food contact surface; shelving or racking systems; or inedible equipment to ensure that it meets the criteria as outlined </w:t>
      </w:r>
      <w:proofErr w:type="gramStart"/>
      <w:r w:rsidRPr="00C61871">
        <w:t>on</w:t>
      </w:r>
      <w:proofErr w:type="gramEnd"/>
      <w:r w:rsidRPr="00C61871">
        <w:t xml:space="preserve"> the Equipment Review Form. </w:t>
      </w:r>
    </w:p>
    <w:p w14:paraId="2142B8B6" w14:textId="77777777" w:rsidR="00C61871" w:rsidRPr="00C61871" w:rsidRDefault="00C61871" w:rsidP="00C61871"/>
    <w:p w14:paraId="17B4E24E" w14:textId="77777777" w:rsidR="00C61871" w:rsidRPr="00C61871" w:rsidRDefault="00C61871" w:rsidP="00C61871">
      <w:r w:rsidRPr="00C61871">
        <w:t xml:space="preserve">The first section is to be completed for equipment, instruments or measuring devices. The following should be assessed to ensure that the equipment, instruments or measuring devices are compliant and do not pose a risk to food safety: </w:t>
      </w:r>
    </w:p>
    <w:p w14:paraId="115A890E" w14:textId="77777777" w:rsidR="00C61871" w:rsidRPr="00C61871" w:rsidRDefault="00C61871" w:rsidP="00C61871"/>
    <w:p w14:paraId="594892D6" w14:textId="77777777" w:rsidR="00C61871" w:rsidRPr="00C61871" w:rsidRDefault="00C61871" w:rsidP="00C61871">
      <w:pPr>
        <w:pStyle w:val="ListParagraph"/>
        <w:numPr>
          <w:ilvl w:val="0"/>
          <w:numId w:val="10"/>
        </w:numPr>
      </w:pPr>
      <w:r w:rsidRPr="00C61871">
        <w:t>designed in a manner that prevents contamination of meat products (no niches, cracks, hollow tubing)</w:t>
      </w:r>
    </w:p>
    <w:p w14:paraId="5035F0C9" w14:textId="77777777" w:rsidR="00C61871" w:rsidRPr="00C61871" w:rsidRDefault="00C61871" w:rsidP="00C61871">
      <w:pPr>
        <w:pStyle w:val="ListParagraph"/>
        <w:numPr>
          <w:ilvl w:val="0"/>
          <w:numId w:val="10"/>
        </w:numPr>
      </w:pPr>
      <w:r w:rsidRPr="00C61871">
        <w:t xml:space="preserve">constructed of materials that are corrosion resistant (e.g. stainless steel), do not transmit </w:t>
      </w:r>
      <w:proofErr w:type="spellStart"/>
      <w:r w:rsidRPr="00C61871">
        <w:t>odour</w:t>
      </w:r>
      <w:proofErr w:type="spellEnd"/>
      <w:r w:rsidRPr="00C61871">
        <w:t xml:space="preserve"> or taste, and are free of constituents that are likely to contaminate meat.</w:t>
      </w:r>
    </w:p>
    <w:p w14:paraId="40632F14" w14:textId="77777777" w:rsidR="00C61871" w:rsidRPr="00C61871" w:rsidRDefault="00C61871" w:rsidP="00C61871">
      <w:pPr>
        <w:pStyle w:val="ListParagraph"/>
        <w:numPr>
          <w:ilvl w:val="0"/>
          <w:numId w:val="10"/>
        </w:numPr>
      </w:pPr>
      <w:r w:rsidRPr="00C61871">
        <w:t xml:space="preserve">are located and installed in a manner that prevents contamination of meat products and allows for effective cleaning and sanitizing (e.g. </w:t>
      </w:r>
      <w:r w:rsidRPr="00C61871">
        <w:rPr>
          <w:color w:val="000000"/>
          <w:lang w:val="en"/>
        </w:rPr>
        <w:t>be installed away from walls and ceilings, to provide sufficient access for cleaning purposes or shall be easily movable to permit cleaning and sanitation. Alternatively, permanently mounted equipment shall be completely sealed to the wall, floor or ceiling.)</w:t>
      </w:r>
    </w:p>
    <w:p w14:paraId="3811E6DC" w14:textId="77777777" w:rsidR="00C61871" w:rsidRPr="00C61871" w:rsidRDefault="00C61871" w:rsidP="00C61871">
      <w:pPr>
        <w:pStyle w:val="ListParagraph"/>
        <w:numPr>
          <w:ilvl w:val="0"/>
          <w:numId w:val="10"/>
        </w:numPr>
      </w:pPr>
      <w:r w:rsidRPr="00C61871">
        <w:lastRenderedPageBreak/>
        <w:t>is effective for its intended purpose (thermometers capable of measuring low/high temps where required)</w:t>
      </w:r>
    </w:p>
    <w:p w14:paraId="21D26289" w14:textId="77777777" w:rsidR="00C61871" w:rsidRPr="00C61871" w:rsidRDefault="00C61871" w:rsidP="00C61871"/>
    <w:p w14:paraId="1F1AE8BB" w14:textId="77777777" w:rsidR="00C61871" w:rsidRPr="00C61871" w:rsidRDefault="00C61871" w:rsidP="00C61871">
      <w:r w:rsidRPr="00C61871">
        <w:t xml:space="preserve">The following are some resources that can assist with the design, evaluation and installation of equipment to ensure that it </w:t>
      </w:r>
      <w:proofErr w:type="gramStart"/>
      <w:r w:rsidRPr="00C61871">
        <w:t>is in compliance</w:t>
      </w:r>
      <w:proofErr w:type="gramEnd"/>
      <w:r w:rsidRPr="00C61871">
        <w:t>:</w:t>
      </w:r>
    </w:p>
    <w:p w14:paraId="665F01EF" w14:textId="77777777" w:rsidR="00C61871" w:rsidRPr="00C61871" w:rsidRDefault="00C61871" w:rsidP="00C61871"/>
    <w:p w14:paraId="65DA09E9" w14:textId="77777777" w:rsidR="00C61871" w:rsidRPr="00C61871" w:rsidRDefault="00C61871" w:rsidP="00C61871">
      <w:pPr>
        <w:pStyle w:val="ListParagraph"/>
        <w:numPr>
          <w:ilvl w:val="0"/>
          <w:numId w:val="11"/>
        </w:numPr>
        <w:spacing w:line="360" w:lineRule="auto"/>
      </w:pPr>
      <w:hyperlink r:id="rId10" w:history="1">
        <w:r w:rsidRPr="00C61871">
          <w:rPr>
            <w:rStyle w:val="Hyperlink"/>
          </w:rPr>
          <w:t>Hygiene Requirements for the Design of Meat and Poultry Processing Equipment – ANSI/NSF/3A 14159-1</w:t>
        </w:r>
      </w:hyperlink>
    </w:p>
    <w:p w14:paraId="78BB128C" w14:textId="77777777" w:rsidR="00C61871" w:rsidRPr="00C61871" w:rsidRDefault="00C61871" w:rsidP="00C61871">
      <w:pPr>
        <w:pStyle w:val="ListParagraph"/>
        <w:numPr>
          <w:ilvl w:val="0"/>
          <w:numId w:val="11"/>
        </w:numPr>
        <w:spacing w:line="360" w:lineRule="auto"/>
      </w:pPr>
      <w:hyperlink r:id="rId11" w:history="1">
        <w:r w:rsidRPr="00C61871">
          <w:rPr>
            <w:rStyle w:val="Hyperlink"/>
          </w:rPr>
          <w:t xml:space="preserve">Hygiene Requirements for the Design of </w:t>
        </w:r>
        <w:proofErr w:type="gramStart"/>
        <w:r w:rsidRPr="00C61871">
          <w:rPr>
            <w:rStyle w:val="Hyperlink"/>
          </w:rPr>
          <w:t>Hand Held</w:t>
        </w:r>
        <w:proofErr w:type="gramEnd"/>
        <w:r w:rsidRPr="00C61871">
          <w:rPr>
            <w:rStyle w:val="Hyperlink"/>
          </w:rPr>
          <w:t xml:space="preserve"> Tools used in Meat and Poultry Processing – ANSI/NSF/3A 14159-2</w:t>
        </w:r>
      </w:hyperlink>
    </w:p>
    <w:p w14:paraId="3BC37C12" w14:textId="77777777" w:rsidR="00C61871" w:rsidRPr="00C61871" w:rsidRDefault="00C61871" w:rsidP="00C61871">
      <w:pPr>
        <w:pStyle w:val="ListParagraph"/>
        <w:numPr>
          <w:ilvl w:val="0"/>
          <w:numId w:val="11"/>
        </w:numPr>
        <w:spacing w:line="360" w:lineRule="auto"/>
      </w:pPr>
      <w:hyperlink r:id="rId12" w:history="1">
        <w:r w:rsidRPr="00C61871">
          <w:rPr>
            <w:rStyle w:val="Hyperlink"/>
          </w:rPr>
          <w:t>Assessment for Cleanability of Belting Materials used in Meat and Poultry Processing Equipment – ANSI/NSF/3A 14159-3</w:t>
        </w:r>
      </w:hyperlink>
    </w:p>
    <w:p w14:paraId="557B9814" w14:textId="77777777" w:rsidR="00C61871" w:rsidRPr="00C61871" w:rsidRDefault="00C61871" w:rsidP="00C61871">
      <w:pPr>
        <w:pStyle w:val="ListParagraph"/>
        <w:numPr>
          <w:ilvl w:val="0"/>
          <w:numId w:val="11"/>
        </w:numPr>
        <w:spacing w:line="360" w:lineRule="auto"/>
      </w:pPr>
      <w:hyperlink r:id="rId13" w:history="1">
        <w:r w:rsidRPr="00C61871">
          <w:rPr>
            <w:rStyle w:val="Hyperlink"/>
          </w:rPr>
          <w:t>3-A Sanitary Standards</w:t>
        </w:r>
      </w:hyperlink>
    </w:p>
    <w:p w14:paraId="0186136E" w14:textId="77777777" w:rsidR="00C61871" w:rsidRPr="00C61871" w:rsidRDefault="00C61871" w:rsidP="00C61871">
      <w:pPr>
        <w:pStyle w:val="ListParagraph"/>
        <w:numPr>
          <w:ilvl w:val="0"/>
          <w:numId w:val="11"/>
        </w:numPr>
        <w:spacing w:line="360" w:lineRule="auto"/>
      </w:pPr>
      <w:hyperlink r:id="rId14" w:history="1">
        <w:r w:rsidRPr="00C61871">
          <w:rPr>
            <w:rStyle w:val="Hyperlink"/>
          </w:rPr>
          <w:t>NSF International – National Sanitation Foundation International Standards</w:t>
        </w:r>
      </w:hyperlink>
    </w:p>
    <w:p w14:paraId="0FA42679" w14:textId="77777777" w:rsidR="00C61871" w:rsidRPr="00C61871" w:rsidRDefault="00C61871" w:rsidP="00C61871">
      <w:pPr>
        <w:pStyle w:val="ListParagraph"/>
        <w:numPr>
          <w:ilvl w:val="0"/>
          <w:numId w:val="11"/>
        </w:numPr>
        <w:spacing w:line="360" w:lineRule="auto"/>
      </w:pPr>
      <w:hyperlink r:id="rId15" w:history="1">
        <w:r w:rsidRPr="00C61871">
          <w:rPr>
            <w:rStyle w:val="Hyperlink"/>
          </w:rPr>
          <w:t>European Norms for Food Processing Machinery</w:t>
        </w:r>
      </w:hyperlink>
    </w:p>
    <w:p w14:paraId="2764BCB0" w14:textId="77777777" w:rsidR="00C61871" w:rsidRPr="00C61871" w:rsidRDefault="00C61871" w:rsidP="00C61871"/>
    <w:p w14:paraId="5EA76AEA" w14:textId="77777777" w:rsidR="00C61871" w:rsidRPr="00C61871" w:rsidRDefault="00C61871" w:rsidP="00C61871">
      <w:r w:rsidRPr="00C61871">
        <w:t xml:space="preserve">The second section is to be completed for food contact surfaces, and if the equipment, instruments or measuring devices are food contact surfaces they must also be assessed in accordance with this section and recorded. The following should be assessed to ensure that the food contact surfaces are compliant and do not pose a risk to food safety: </w:t>
      </w:r>
    </w:p>
    <w:p w14:paraId="57BD7354" w14:textId="77777777" w:rsidR="00C61871" w:rsidRPr="00C61871" w:rsidRDefault="00C61871" w:rsidP="00C61871"/>
    <w:p w14:paraId="19FE3748" w14:textId="77777777" w:rsidR="00C61871" w:rsidRPr="00C61871" w:rsidRDefault="00C61871" w:rsidP="00C61871">
      <w:pPr>
        <w:pStyle w:val="ListParagraph"/>
        <w:numPr>
          <w:ilvl w:val="0"/>
          <w:numId w:val="12"/>
        </w:numPr>
        <w:rPr>
          <w:lang w:val="en-CA" w:eastAsia="en-CA"/>
        </w:rPr>
      </w:pPr>
      <w:r w:rsidRPr="00C61871">
        <w:rPr>
          <w:lang w:val="en-CA" w:eastAsia="en-CA"/>
        </w:rPr>
        <w:t>are non-absorbent, corrosion resistant and non-toxic (plastic cutting boards instead of wood)</w:t>
      </w:r>
    </w:p>
    <w:p w14:paraId="489B8FDC" w14:textId="77777777" w:rsidR="00C61871" w:rsidRPr="00C61871" w:rsidRDefault="00C61871" w:rsidP="00C61871">
      <w:pPr>
        <w:pStyle w:val="ListParagraph"/>
        <w:numPr>
          <w:ilvl w:val="0"/>
          <w:numId w:val="12"/>
        </w:numPr>
        <w:rPr>
          <w:lang w:val="en-CA" w:eastAsia="en-CA"/>
        </w:rPr>
      </w:pPr>
      <w:r w:rsidRPr="00C61871">
        <w:rPr>
          <w:lang w:val="en-CA" w:eastAsia="en-CA"/>
        </w:rPr>
        <w:t>are designed and constructed to be free of niches for accumulation of food debris and microbial growth</w:t>
      </w:r>
    </w:p>
    <w:p w14:paraId="12EAC86F" w14:textId="77777777" w:rsidR="00C61871" w:rsidRPr="00C61871" w:rsidRDefault="00C61871" w:rsidP="00C61871">
      <w:pPr>
        <w:pStyle w:val="ListParagraph"/>
        <w:numPr>
          <w:ilvl w:val="0"/>
          <w:numId w:val="12"/>
        </w:numPr>
        <w:rPr>
          <w:lang w:val="en-CA" w:eastAsia="en-CA"/>
        </w:rPr>
      </w:pPr>
      <w:r w:rsidRPr="00C61871">
        <w:rPr>
          <w:lang w:val="en-CA" w:eastAsia="en-CA"/>
        </w:rPr>
        <w:t>are smooth and free from pitting, cracks and chipping</w:t>
      </w:r>
    </w:p>
    <w:p w14:paraId="5418182C" w14:textId="77777777" w:rsidR="00C61871" w:rsidRPr="00C61871" w:rsidRDefault="00C61871" w:rsidP="00C61871">
      <w:pPr>
        <w:pStyle w:val="ListParagraph"/>
        <w:numPr>
          <w:ilvl w:val="0"/>
          <w:numId w:val="12"/>
        </w:numPr>
        <w:rPr>
          <w:lang w:val="en-CA" w:eastAsia="en-CA"/>
        </w:rPr>
      </w:pPr>
      <w:r w:rsidRPr="00C61871">
        <w:rPr>
          <w:lang w:val="en-CA" w:eastAsia="en-CA"/>
        </w:rPr>
        <w:t>are capable of withstanding repeated cleaning and sanitizing (durable)</w:t>
      </w:r>
    </w:p>
    <w:p w14:paraId="3B64459F" w14:textId="77777777" w:rsidR="00C61871" w:rsidRPr="00C61871" w:rsidRDefault="00C61871" w:rsidP="00C61871"/>
    <w:p w14:paraId="10CFC559" w14:textId="77777777" w:rsidR="00C61871" w:rsidRPr="00C61871" w:rsidRDefault="00C61871" w:rsidP="00C61871">
      <w:r w:rsidRPr="00C61871">
        <w:t xml:space="preserve">The third section is for shelving and racks only. The following should be assessed to ensure that shelving and racks are compliant and do not pose a risk to food safety: </w:t>
      </w:r>
    </w:p>
    <w:p w14:paraId="0DD29FFB" w14:textId="77777777" w:rsidR="00C61871" w:rsidRPr="00C61871" w:rsidRDefault="00C61871" w:rsidP="00C61871"/>
    <w:p w14:paraId="64501FF2" w14:textId="77777777" w:rsidR="00C61871" w:rsidRPr="00C61871" w:rsidRDefault="00C61871" w:rsidP="00C61871">
      <w:pPr>
        <w:pStyle w:val="ListParagraph"/>
        <w:numPr>
          <w:ilvl w:val="0"/>
          <w:numId w:val="10"/>
        </w:numPr>
      </w:pPr>
      <w:r w:rsidRPr="00C61871">
        <w:t>are designed, constructed, located, installed, and maintained in a manner that facilitates the sanitary operation of the plant and shelves have sufficient clearance from the floor to permit cleaning and inspection.</w:t>
      </w:r>
    </w:p>
    <w:p w14:paraId="70E676DB" w14:textId="77777777" w:rsidR="00C61871" w:rsidRPr="00C61871" w:rsidRDefault="00C61871" w:rsidP="00C61871"/>
    <w:p w14:paraId="546A97A2" w14:textId="77777777" w:rsidR="00C61871" w:rsidRPr="00C61871" w:rsidRDefault="00C61871" w:rsidP="00C61871">
      <w:r w:rsidRPr="00C61871">
        <w:t xml:space="preserve">The fourth section is to be completed when equipment for the inedible handling is purchased and “installed” in the plant. The following should be assessed to ensure that </w:t>
      </w:r>
      <w:r w:rsidRPr="00C61871">
        <w:rPr>
          <w:lang w:val="en-CA" w:eastAsia="en-CA"/>
        </w:rPr>
        <w:t xml:space="preserve">equipment used for the inedible materials </w:t>
      </w:r>
      <w:proofErr w:type="gramStart"/>
      <w:r w:rsidRPr="00C61871">
        <w:t>are</w:t>
      </w:r>
      <w:proofErr w:type="gramEnd"/>
      <w:r w:rsidRPr="00C61871">
        <w:t xml:space="preserve"> compliant and </w:t>
      </w:r>
      <w:proofErr w:type="gramStart"/>
      <w:r w:rsidRPr="00C61871">
        <w:t>do</w:t>
      </w:r>
      <w:proofErr w:type="gramEnd"/>
      <w:r w:rsidRPr="00C61871">
        <w:t xml:space="preserve"> not pose a risk to food safety: </w:t>
      </w:r>
    </w:p>
    <w:p w14:paraId="1848073B" w14:textId="77777777" w:rsidR="00C61871" w:rsidRPr="00C61871" w:rsidRDefault="00C61871" w:rsidP="00C61871">
      <w:pPr>
        <w:ind w:left="360"/>
      </w:pPr>
    </w:p>
    <w:p w14:paraId="1E4A330F" w14:textId="77777777" w:rsidR="00C61871" w:rsidRPr="00C61871" w:rsidRDefault="00C61871" w:rsidP="00C61871">
      <w:pPr>
        <w:pStyle w:val="ListParagraph"/>
        <w:numPr>
          <w:ilvl w:val="0"/>
          <w:numId w:val="10"/>
        </w:numPr>
        <w:rPr>
          <w:lang w:val="en-CA" w:eastAsia="en-CA"/>
        </w:rPr>
      </w:pPr>
      <w:r w:rsidRPr="00C61871">
        <w:rPr>
          <w:lang w:val="en-CA" w:eastAsia="en-CA"/>
        </w:rPr>
        <w:lastRenderedPageBreak/>
        <w:t>all equipment used for the inedible material intended for use in pet food or pharmaceutical, research or therapeutic purposes allows for the hygienic processing, packaging and labelling of such materials.</w:t>
      </w:r>
    </w:p>
    <w:p w14:paraId="1F958B03" w14:textId="77777777" w:rsidR="00C61871" w:rsidRPr="00C61871" w:rsidRDefault="00C61871" w:rsidP="00C61871">
      <w:pPr>
        <w:pStyle w:val="ListParagraph"/>
        <w:numPr>
          <w:ilvl w:val="0"/>
          <w:numId w:val="10"/>
        </w:numPr>
        <w:rPr>
          <w:lang w:val="en-CA" w:eastAsia="en-CA"/>
        </w:rPr>
      </w:pPr>
      <w:r w:rsidRPr="00C61871">
        <w:rPr>
          <w:lang w:val="en-CA" w:eastAsia="en-CA"/>
        </w:rPr>
        <w:t>is in good condition and is made of durable materials that can be cleaned and sanitized.</w:t>
      </w:r>
    </w:p>
    <w:p w14:paraId="4702AD48" w14:textId="77777777" w:rsidR="00C61871" w:rsidRPr="00C61871" w:rsidRDefault="00C61871" w:rsidP="00C61871"/>
    <w:p w14:paraId="4CBE9007" w14:textId="77777777" w:rsidR="00C61871" w:rsidRPr="00C61871" w:rsidRDefault="00C61871" w:rsidP="00C61871">
      <w:r w:rsidRPr="00C61871">
        <w:t xml:space="preserve">Once the evaluation/assessment has been completed and all necessary corrective actions have been taken it is important to ensure that all required records and forms are updated to include the added equipment, instruments or measuring devices, food contact surface, shelving, racks, inedible equipment. The following records at minimum should be reviewed: </w:t>
      </w:r>
    </w:p>
    <w:p w14:paraId="45A83376" w14:textId="77777777" w:rsidR="00C61871" w:rsidRPr="00C61871" w:rsidRDefault="00C61871" w:rsidP="00C61871"/>
    <w:p w14:paraId="60CB0451" w14:textId="77777777" w:rsidR="00C61871" w:rsidRPr="00C61871" w:rsidRDefault="00C61871" w:rsidP="00C61871">
      <w:pPr>
        <w:pStyle w:val="ListParagraph"/>
        <w:numPr>
          <w:ilvl w:val="0"/>
          <w:numId w:val="10"/>
        </w:numPr>
      </w:pPr>
      <w:r w:rsidRPr="00C61871">
        <w:t>Maintenance Schedule / Record</w:t>
      </w:r>
    </w:p>
    <w:p w14:paraId="67717815" w14:textId="77777777" w:rsidR="00C61871" w:rsidRPr="00C61871" w:rsidRDefault="00C61871" w:rsidP="00C61871">
      <w:pPr>
        <w:pStyle w:val="ListParagraph"/>
        <w:numPr>
          <w:ilvl w:val="0"/>
          <w:numId w:val="10"/>
        </w:numPr>
      </w:pPr>
      <w:r w:rsidRPr="00C61871">
        <w:t xml:space="preserve">Sanitation Schedule / Manual </w:t>
      </w:r>
    </w:p>
    <w:p w14:paraId="0718A39C" w14:textId="77777777" w:rsidR="00C61871" w:rsidRPr="00C61871" w:rsidRDefault="00C61871" w:rsidP="00C61871">
      <w:pPr>
        <w:pStyle w:val="ListParagraph"/>
        <w:numPr>
          <w:ilvl w:val="0"/>
          <w:numId w:val="10"/>
        </w:numPr>
      </w:pPr>
      <w:r w:rsidRPr="00C61871">
        <w:t xml:space="preserve">Pre-operational Inspection </w:t>
      </w:r>
    </w:p>
    <w:p w14:paraId="57495350" w14:textId="77777777" w:rsidR="00C61871" w:rsidRPr="00C61871" w:rsidRDefault="00C61871" w:rsidP="00C61871">
      <w:pPr>
        <w:pStyle w:val="ListParagraph"/>
        <w:numPr>
          <w:ilvl w:val="0"/>
          <w:numId w:val="10"/>
        </w:numPr>
      </w:pPr>
      <w:r w:rsidRPr="00C61871">
        <w:t>Operators Manuals (which includes detailed instructions on cleaning, maintenance, and installation instructions)</w:t>
      </w:r>
    </w:p>
    <w:p w14:paraId="330E1462" w14:textId="77777777" w:rsidR="00C61871" w:rsidRPr="00C61871" w:rsidRDefault="00C61871" w:rsidP="00C61871">
      <w:pPr>
        <w:pStyle w:val="ListParagraph"/>
        <w:numPr>
          <w:ilvl w:val="0"/>
          <w:numId w:val="10"/>
        </w:numPr>
      </w:pPr>
      <w:r w:rsidRPr="00C61871">
        <w:t>Calibration Schedule and Record</w:t>
      </w:r>
    </w:p>
    <w:p w14:paraId="3E30B1CB" w14:textId="77777777" w:rsidR="00C61871" w:rsidRPr="00C61871" w:rsidRDefault="00C61871" w:rsidP="00C61871">
      <w:pPr>
        <w:pStyle w:val="ListParagraph"/>
        <w:numPr>
          <w:ilvl w:val="0"/>
          <w:numId w:val="10"/>
        </w:numPr>
      </w:pPr>
      <w:r w:rsidRPr="00C61871">
        <w:t>Equipment Listing (if applicable)</w:t>
      </w:r>
    </w:p>
    <w:p w14:paraId="6D218971" w14:textId="77777777" w:rsidR="00C61871" w:rsidRPr="00C61871" w:rsidRDefault="00C61871" w:rsidP="00C61871">
      <w:pPr>
        <w:ind w:left="360"/>
      </w:pPr>
    </w:p>
    <w:p w14:paraId="3AA2A5F1" w14:textId="77777777" w:rsidR="00C61871" w:rsidRPr="00C61871" w:rsidRDefault="00C61871" w:rsidP="00C61871">
      <w:r w:rsidRPr="00C61871">
        <w:t xml:space="preserve"> </w:t>
      </w:r>
    </w:p>
    <w:p w14:paraId="0CC4EBFD" w14:textId="77777777" w:rsidR="00C61871" w:rsidRPr="00C61871" w:rsidRDefault="00C61871" w:rsidP="00C61871">
      <w:pPr>
        <w:jc w:val="both"/>
        <w:rPr>
          <w:b/>
          <w:bCs/>
          <w:smallCaps/>
        </w:rPr>
      </w:pPr>
      <w:r w:rsidRPr="00C61871">
        <w:rPr>
          <w:b/>
          <w:bCs/>
          <w:smallCaps/>
        </w:rPr>
        <w:t>Deviation Procedures</w:t>
      </w:r>
    </w:p>
    <w:p w14:paraId="799E0FCA" w14:textId="77777777" w:rsidR="00C61871" w:rsidRPr="00C61871" w:rsidRDefault="00C61871" w:rsidP="00C61871">
      <w:pPr>
        <w:rPr>
          <w:b/>
        </w:rPr>
      </w:pPr>
    </w:p>
    <w:p w14:paraId="3FD0B224" w14:textId="77777777" w:rsidR="00C61871" w:rsidRPr="00C61871" w:rsidRDefault="00C61871" w:rsidP="00C61871">
      <w:proofErr w:type="gramStart"/>
      <w:r w:rsidRPr="00C61871">
        <w:t>In the event that</w:t>
      </w:r>
      <w:proofErr w:type="gramEnd"/>
      <w:r w:rsidRPr="00C61871">
        <w:t xml:space="preserve"> there is a deviation found during the evaluation/assessment the employee performing the assessment is responsible for taking or ensuring that the necessary corrective actions are taken to bring the deviation back into conformance. This could include but is not limited to the following actions: </w:t>
      </w:r>
    </w:p>
    <w:p w14:paraId="444EEF5C" w14:textId="77777777" w:rsidR="00C61871" w:rsidRPr="00C61871" w:rsidRDefault="00C61871" w:rsidP="00C61871"/>
    <w:p w14:paraId="234185EC" w14:textId="77777777" w:rsidR="00C61871" w:rsidRPr="00C61871" w:rsidRDefault="00C61871" w:rsidP="00C61871">
      <w:pPr>
        <w:pStyle w:val="ListParagraph"/>
        <w:numPr>
          <w:ilvl w:val="0"/>
          <w:numId w:val="10"/>
        </w:numPr>
      </w:pPr>
      <w:r w:rsidRPr="00C61871">
        <w:t>Return the equipment, instruments or measuring devices, food contact surface, shelving, racks.</w:t>
      </w:r>
    </w:p>
    <w:p w14:paraId="23BB7EFC" w14:textId="77777777" w:rsidR="00C61871" w:rsidRPr="00C61871" w:rsidRDefault="00C61871" w:rsidP="00C61871">
      <w:pPr>
        <w:pStyle w:val="ListParagraph"/>
        <w:numPr>
          <w:ilvl w:val="0"/>
          <w:numId w:val="10"/>
        </w:numPr>
      </w:pPr>
      <w:r w:rsidRPr="00C61871">
        <w:t>Modify the equipment, instruments or measuring devices, food contact surface, shelving, racks.</w:t>
      </w:r>
    </w:p>
    <w:p w14:paraId="6B0351A0" w14:textId="77777777" w:rsidR="00C61871" w:rsidRPr="00C61871" w:rsidRDefault="00C61871" w:rsidP="00C61871">
      <w:pPr>
        <w:pStyle w:val="ListParagraph"/>
        <w:numPr>
          <w:ilvl w:val="0"/>
          <w:numId w:val="10"/>
        </w:numPr>
      </w:pPr>
      <w:proofErr w:type="gramStart"/>
      <w:r w:rsidRPr="00C61871">
        <w:t>Re-locate</w:t>
      </w:r>
      <w:proofErr w:type="gramEnd"/>
    </w:p>
    <w:p w14:paraId="795F5D49" w14:textId="77777777" w:rsidR="00C61871" w:rsidRPr="00C61871" w:rsidRDefault="00C61871" w:rsidP="00C61871"/>
    <w:p w14:paraId="5A8AA497" w14:textId="77777777" w:rsidR="00C61871" w:rsidRPr="00C61871" w:rsidRDefault="00C61871" w:rsidP="00C61871">
      <w:r w:rsidRPr="00C61871">
        <w:t xml:space="preserve">All deviations and the actions taken to correct the deviation must be documented on the Equipment Review Form. </w:t>
      </w:r>
    </w:p>
    <w:p w14:paraId="13D9246D" w14:textId="77777777" w:rsidR="00C61871" w:rsidRPr="00C61871" w:rsidRDefault="00C61871" w:rsidP="00C61871"/>
    <w:p w14:paraId="0C572ED6" w14:textId="77777777" w:rsidR="00C61871" w:rsidRPr="00C61871" w:rsidRDefault="00C61871" w:rsidP="00C61871">
      <w:pPr>
        <w:jc w:val="both"/>
        <w:rPr>
          <w:b/>
          <w:bCs/>
          <w:smallCaps/>
        </w:rPr>
      </w:pPr>
    </w:p>
    <w:p w14:paraId="07AC74ED" w14:textId="77777777" w:rsidR="00C61871" w:rsidRPr="00C61871" w:rsidRDefault="00C61871" w:rsidP="00C61871">
      <w:pPr>
        <w:jc w:val="both"/>
        <w:rPr>
          <w:b/>
          <w:bCs/>
          <w:smallCaps/>
        </w:rPr>
      </w:pPr>
      <w:r w:rsidRPr="00C61871">
        <w:rPr>
          <w:b/>
          <w:bCs/>
          <w:smallCaps/>
        </w:rPr>
        <w:t>Records</w:t>
      </w:r>
    </w:p>
    <w:p w14:paraId="7E0E6FE0" w14:textId="77777777" w:rsidR="00C61871" w:rsidRPr="00C61871" w:rsidRDefault="00C61871" w:rsidP="00C61871">
      <w:pPr>
        <w:rPr>
          <w:b/>
        </w:rPr>
      </w:pPr>
    </w:p>
    <w:p w14:paraId="0AE6E508" w14:textId="77777777" w:rsidR="00C61871" w:rsidRPr="00C61871" w:rsidRDefault="00C61871" w:rsidP="00C61871">
      <w:r w:rsidRPr="00C61871">
        <w:t xml:space="preserve">The Equipment Review form will be maintained on file for a period of no less than 2 years. </w:t>
      </w:r>
    </w:p>
    <w:p w14:paraId="6F1EAF70" w14:textId="41085C25" w:rsidR="000105E1" w:rsidRPr="00C61871" w:rsidRDefault="000105E1" w:rsidP="00C61871"/>
    <w:sectPr w:rsidR="000105E1" w:rsidRPr="00C61871" w:rsidSect="0035248E">
      <w:headerReference w:type="default" r:id="rId16"/>
      <w:footerReference w:type="defaul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02F6" w14:textId="77777777" w:rsidR="00EF300A" w:rsidRDefault="00EF300A">
      <w:r>
        <w:separator/>
      </w:r>
    </w:p>
  </w:endnote>
  <w:endnote w:type="continuationSeparator" w:id="0">
    <w:p w14:paraId="191D7F01" w14:textId="77777777" w:rsidR="00EF300A" w:rsidRDefault="00EF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124F" w14:textId="77777777" w:rsidR="00B50B45" w:rsidRPr="00BD2419" w:rsidRDefault="00B50B45" w:rsidP="00B50B45">
    <w:pPr>
      <w:pStyle w:val="Footer"/>
      <w:rPr>
        <w:lang w:val="en-CA"/>
      </w:rPr>
    </w:pPr>
    <w:r w:rsidRPr="00455978">
      <w:rPr>
        <w:i/>
        <w:iCs/>
        <w:color w:val="000000"/>
        <w:sz w:val="20"/>
        <w:szCs w:val="20"/>
      </w:rPr>
      <w:t>Disclaimer: This template is for general use only and must be customized to meet your business’s regulatory requirements</w:t>
    </w:r>
    <w:r w:rsidR="00ED3F97">
      <w:pict w14:anchorId="1032F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92.75pt;margin-top:2.85pt;width:28.8pt;height:30.7pt;z-index:-251658752;mso-position-horizontal-relative:text;mso-position-vertical-relative:text">
          <v:imagedata r:id="rId1" o:title=""/>
        </v:shape>
      </w:pict>
    </w:r>
    <w:r>
      <w:rPr>
        <w:lang w:val="en-CA"/>
      </w:rPr>
      <w:t xml:space="preserve">                                                                                                                                                             </w:t>
    </w:r>
  </w:p>
  <w:p w14:paraId="7E950004" w14:textId="77777777" w:rsidR="007E1824" w:rsidRPr="007E1824" w:rsidRDefault="007E1824">
    <w:pPr>
      <w:pStyle w:val="Footer"/>
      <w:rPr>
        <w:lang w:val="en-CA"/>
      </w:rPr>
    </w:pPr>
    <w:r>
      <w:rPr>
        <w:lang w:val="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7D7A" w14:textId="77777777" w:rsidR="00EF300A" w:rsidRDefault="00EF300A">
      <w:r>
        <w:separator/>
      </w:r>
    </w:p>
  </w:footnote>
  <w:footnote w:type="continuationSeparator" w:id="0">
    <w:p w14:paraId="0CA69ADF" w14:textId="77777777" w:rsidR="00EF300A" w:rsidRDefault="00EF3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CFD5" w14:textId="77777777" w:rsidR="00FB2A38" w:rsidRDefault="00FB2A38">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587509" w:rsidRPr="005922AD" w14:paraId="1C50EE34" w14:textId="77777777" w:rsidTr="005402C3">
      <w:trPr>
        <w:trHeight w:val="298"/>
      </w:trPr>
      <w:tc>
        <w:tcPr>
          <w:tcW w:w="5688" w:type="dxa"/>
          <w:vMerge w:val="restart"/>
          <w:tcBorders>
            <w:top w:val="single" w:sz="4" w:space="0" w:color="auto"/>
            <w:left w:val="single" w:sz="4" w:space="0" w:color="auto"/>
            <w:right w:val="single" w:sz="4" w:space="0" w:color="auto"/>
          </w:tcBorders>
          <w:vAlign w:val="center"/>
        </w:tcPr>
        <w:p w14:paraId="509AD3A7" w14:textId="7D455FC8" w:rsidR="005E57A1" w:rsidRPr="005922AD" w:rsidRDefault="00587509" w:rsidP="00587509">
          <w:pPr>
            <w:rPr>
              <w:b/>
              <w:sz w:val="28"/>
              <w:szCs w:val="28"/>
            </w:rPr>
          </w:pPr>
          <w:r>
            <w:rPr>
              <w:b/>
              <w:sz w:val="28"/>
              <w:szCs w:val="28"/>
            </w:rPr>
            <w:t xml:space="preserve">Equipment Review </w:t>
          </w:r>
          <w:r w:rsidR="005E57A1">
            <w:rPr>
              <w:b/>
              <w:sz w:val="28"/>
              <w:szCs w:val="28"/>
            </w:rPr>
            <w:t>SOP</w:t>
          </w:r>
        </w:p>
      </w:tc>
      <w:tc>
        <w:tcPr>
          <w:tcW w:w="3888" w:type="dxa"/>
          <w:tcBorders>
            <w:top w:val="single" w:sz="4" w:space="0" w:color="auto"/>
            <w:left w:val="single" w:sz="4" w:space="0" w:color="auto"/>
            <w:bottom w:val="single" w:sz="4" w:space="0" w:color="auto"/>
            <w:right w:val="single" w:sz="4" w:space="0" w:color="auto"/>
          </w:tcBorders>
          <w:vAlign w:val="center"/>
        </w:tcPr>
        <w:p w14:paraId="5EB68D20" w14:textId="77777777" w:rsidR="00587509" w:rsidRPr="005922AD" w:rsidRDefault="00587509" w:rsidP="00587509">
          <w:pPr>
            <w:rPr>
              <w:sz w:val="20"/>
              <w:szCs w:val="20"/>
            </w:rPr>
          </w:pPr>
          <w:r w:rsidRPr="005922AD">
            <w:rPr>
              <w:sz w:val="20"/>
              <w:szCs w:val="20"/>
            </w:rPr>
            <w:t>Revision date -</w:t>
          </w:r>
        </w:p>
      </w:tc>
    </w:tr>
    <w:tr w:rsidR="00587509" w:rsidRPr="005922AD" w14:paraId="363D5682" w14:textId="77777777" w:rsidTr="005402C3">
      <w:trPr>
        <w:trHeight w:val="297"/>
      </w:trPr>
      <w:tc>
        <w:tcPr>
          <w:tcW w:w="5688" w:type="dxa"/>
          <w:vMerge/>
          <w:tcBorders>
            <w:left w:val="single" w:sz="4" w:space="0" w:color="auto"/>
            <w:bottom w:val="single" w:sz="4" w:space="0" w:color="auto"/>
            <w:right w:val="single" w:sz="4" w:space="0" w:color="auto"/>
          </w:tcBorders>
          <w:vAlign w:val="center"/>
        </w:tcPr>
        <w:p w14:paraId="67CEF1BE" w14:textId="77777777" w:rsidR="00587509" w:rsidRPr="005922AD" w:rsidRDefault="00587509" w:rsidP="00587509">
          <w:pPr>
            <w:rPr>
              <w:b/>
              <w:sz w:val="28"/>
              <w:szCs w:val="28"/>
            </w:rPr>
          </w:pPr>
        </w:p>
      </w:tc>
      <w:tc>
        <w:tcPr>
          <w:tcW w:w="3888" w:type="dxa"/>
          <w:tcBorders>
            <w:top w:val="single" w:sz="4" w:space="0" w:color="auto"/>
            <w:left w:val="single" w:sz="4" w:space="0" w:color="auto"/>
            <w:bottom w:val="single" w:sz="4" w:space="0" w:color="auto"/>
            <w:right w:val="single" w:sz="4" w:space="0" w:color="auto"/>
          </w:tcBorders>
          <w:vAlign w:val="center"/>
        </w:tcPr>
        <w:p w14:paraId="091CF05A" w14:textId="77777777" w:rsidR="00587509" w:rsidRPr="005922AD" w:rsidRDefault="00587509" w:rsidP="00587509">
          <w:pPr>
            <w:rPr>
              <w:sz w:val="20"/>
              <w:szCs w:val="20"/>
            </w:rPr>
          </w:pPr>
          <w:r w:rsidRPr="005922AD">
            <w:rPr>
              <w:sz w:val="20"/>
              <w:szCs w:val="20"/>
            </w:rPr>
            <w:t>Version -</w:t>
          </w:r>
        </w:p>
      </w:tc>
    </w:tr>
  </w:tbl>
  <w:p w14:paraId="6A2C7A56" w14:textId="77777777" w:rsidR="00FB2A38" w:rsidRDefault="00FB2A38" w:rsidP="00587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BD"/>
    <w:multiLevelType w:val="hybridMultilevel"/>
    <w:tmpl w:val="6C4CFE0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4B6A3A"/>
    <w:multiLevelType w:val="hybridMultilevel"/>
    <w:tmpl w:val="2570C5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806F69"/>
    <w:multiLevelType w:val="hybridMultilevel"/>
    <w:tmpl w:val="F4E48B24"/>
    <w:lvl w:ilvl="0" w:tplc="04090011">
      <w:start w:val="1"/>
      <w:numFmt w:val="decimal"/>
      <w:lvlText w:val="%1)"/>
      <w:lvlJc w:val="left"/>
      <w:pPr>
        <w:tabs>
          <w:tab w:val="num" w:pos="720"/>
        </w:tabs>
        <w:ind w:left="720" w:hanging="360"/>
      </w:pPr>
      <w:rPr>
        <w:rFonts w:hint="default"/>
      </w:rPr>
    </w:lvl>
    <w:lvl w:ilvl="1" w:tplc="748C94CA">
      <w:start w:val="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AF04EA"/>
    <w:multiLevelType w:val="singleLevel"/>
    <w:tmpl w:val="623CED4E"/>
    <w:lvl w:ilvl="0">
      <w:start w:val="1"/>
      <w:numFmt w:val="bullet"/>
      <w:lvlText w:val=""/>
      <w:lvlJc w:val="left"/>
      <w:pPr>
        <w:tabs>
          <w:tab w:val="num" w:pos="1440"/>
        </w:tabs>
        <w:ind w:left="1440" w:hanging="720"/>
      </w:pPr>
      <w:rPr>
        <w:rFonts w:ascii="Symbol" w:hAnsi="Symbol" w:hint="default"/>
      </w:rPr>
    </w:lvl>
  </w:abstractNum>
  <w:abstractNum w:abstractNumId="4" w15:restartNumberingAfterBreak="0">
    <w:nsid w:val="24E76071"/>
    <w:multiLevelType w:val="hybridMultilevel"/>
    <w:tmpl w:val="51CED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4231EF"/>
    <w:multiLevelType w:val="hybridMultilevel"/>
    <w:tmpl w:val="9C74B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D35930"/>
    <w:multiLevelType w:val="hybridMultilevel"/>
    <w:tmpl w:val="3B78CCE2"/>
    <w:lvl w:ilvl="0" w:tplc="09AECE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F818B8"/>
    <w:multiLevelType w:val="hybridMultilevel"/>
    <w:tmpl w:val="543E3760"/>
    <w:lvl w:ilvl="0" w:tplc="0409000F">
      <w:start w:val="1"/>
      <w:numFmt w:val="decimal"/>
      <w:lvlText w:val="%1."/>
      <w:lvlJc w:val="left"/>
      <w:pPr>
        <w:tabs>
          <w:tab w:val="num" w:pos="360"/>
        </w:tabs>
        <w:ind w:left="360" w:hanging="360"/>
      </w:pPr>
      <w:rPr>
        <w:rFonts w:hint="default"/>
      </w:rPr>
    </w:lvl>
    <w:lvl w:ilvl="1" w:tplc="BCB8920A">
      <w:start w:val="1"/>
      <w:numFmt w:val="lowerLetter"/>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3863C4F"/>
    <w:multiLevelType w:val="hybridMultilevel"/>
    <w:tmpl w:val="5E204786"/>
    <w:lvl w:ilvl="0" w:tplc="3C782B9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F2347C"/>
    <w:multiLevelType w:val="hybridMultilevel"/>
    <w:tmpl w:val="892CFB2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DFA2F80"/>
    <w:multiLevelType w:val="hybridMultilevel"/>
    <w:tmpl w:val="DCA067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ECC3AA2"/>
    <w:multiLevelType w:val="hybridMultilevel"/>
    <w:tmpl w:val="1122C2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6249462">
    <w:abstractNumId w:val="3"/>
  </w:num>
  <w:num w:numId="2" w16cid:durableId="1369066590">
    <w:abstractNumId w:val="6"/>
  </w:num>
  <w:num w:numId="3" w16cid:durableId="2025012223">
    <w:abstractNumId w:val="8"/>
  </w:num>
  <w:num w:numId="4" w16cid:durableId="1650330576">
    <w:abstractNumId w:val="2"/>
  </w:num>
  <w:num w:numId="5" w16cid:durableId="1279992882">
    <w:abstractNumId w:val="11"/>
  </w:num>
  <w:num w:numId="6" w16cid:durableId="1244922519">
    <w:abstractNumId w:val="0"/>
  </w:num>
  <w:num w:numId="7" w16cid:durableId="385960119">
    <w:abstractNumId w:val="7"/>
  </w:num>
  <w:num w:numId="8" w16cid:durableId="1770006125">
    <w:abstractNumId w:val="5"/>
  </w:num>
  <w:num w:numId="9" w16cid:durableId="1664622551">
    <w:abstractNumId w:val="9"/>
  </w:num>
  <w:num w:numId="10" w16cid:durableId="643433553">
    <w:abstractNumId w:val="4"/>
  </w:num>
  <w:num w:numId="11" w16cid:durableId="1628974147">
    <w:abstractNumId w:val="1"/>
  </w:num>
  <w:num w:numId="12" w16cid:durableId="1641570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272"/>
    <w:rsid w:val="000105E1"/>
    <w:rsid w:val="00075E9C"/>
    <w:rsid w:val="00093373"/>
    <w:rsid w:val="000B18AA"/>
    <w:rsid w:val="000C0D7E"/>
    <w:rsid w:val="00277751"/>
    <w:rsid w:val="002B57B4"/>
    <w:rsid w:val="002C1F87"/>
    <w:rsid w:val="00324EC8"/>
    <w:rsid w:val="0035248E"/>
    <w:rsid w:val="003B0011"/>
    <w:rsid w:val="003D1862"/>
    <w:rsid w:val="003E7BB7"/>
    <w:rsid w:val="004770BB"/>
    <w:rsid w:val="005361B7"/>
    <w:rsid w:val="005402C3"/>
    <w:rsid w:val="005762DA"/>
    <w:rsid w:val="00587509"/>
    <w:rsid w:val="005B3ECA"/>
    <w:rsid w:val="005E57A1"/>
    <w:rsid w:val="005E7BCB"/>
    <w:rsid w:val="006A625D"/>
    <w:rsid w:val="006F3ACB"/>
    <w:rsid w:val="006F6A75"/>
    <w:rsid w:val="0073076E"/>
    <w:rsid w:val="00753328"/>
    <w:rsid w:val="007E1824"/>
    <w:rsid w:val="007F41DD"/>
    <w:rsid w:val="008073EC"/>
    <w:rsid w:val="00827C21"/>
    <w:rsid w:val="008336E4"/>
    <w:rsid w:val="00846390"/>
    <w:rsid w:val="008E45C6"/>
    <w:rsid w:val="00930CF7"/>
    <w:rsid w:val="009B0467"/>
    <w:rsid w:val="00A41D7E"/>
    <w:rsid w:val="00A959C1"/>
    <w:rsid w:val="00AC6D9F"/>
    <w:rsid w:val="00AD54F9"/>
    <w:rsid w:val="00AD7AD4"/>
    <w:rsid w:val="00AE32E8"/>
    <w:rsid w:val="00B21BA7"/>
    <w:rsid w:val="00B22497"/>
    <w:rsid w:val="00B50B45"/>
    <w:rsid w:val="00B64B04"/>
    <w:rsid w:val="00C50018"/>
    <w:rsid w:val="00C61871"/>
    <w:rsid w:val="00C873DB"/>
    <w:rsid w:val="00C87AB1"/>
    <w:rsid w:val="00CF0FCD"/>
    <w:rsid w:val="00CF3279"/>
    <w:rsid w:val="00D064D9"/>
    <w:rsid w:val="00D81ADB"/>
    <w:rsid w:val="00DF3832"/>
    <w:rsid w:val="00E07272"/>
    <w:rsid w:val="00E90DCB"/>
    <w:rsid w:val="00ED3F97"/>
    <w:rsid w:val="00ED5488"/>
    <w:rsid w:val="00EF300A"/>
    <w:rsid w:val="00F031D1"/>
    <w:rsid w:val="00F050F6"/>
    <w:rsid w:val="00F2519A"/>
    <w:rsid w:val="00F62331"/>
    <w:rsid w:val="00F7146E"/>
    <w:rsid w:val="00F774BB"/>
    <w:rsid w:val="00F814F7"/>
    <w:rsid w:val="00F87EF1"/>
    <w:rsid w:val="00FB2A38"/>
    <w:rsid w:val="00FB4A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68F16"/>
  <w15:chartTrackingRefBased/>
  <w15:docId w15:val="{4E7530AE-FBB7-4E60-B1B1-3A0D2F03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AA"/>
    <w:rPr>
      <w:sz w:val="24"/>
      <w:szCs w:val="24"/>
      <w:lang w:val="en-US" w:eastAsia="en-US"/>
    </w:rPr>
  </w:style>
  <w:style w:type="paragraph" w:styleId="Heading1">
    <w:name w:val="heading 1"/>
    <w:basedOn w:val="Normal"/>
    <w:next w:val="Normal"/>
    <w:qFormat/>
    <w:rsid w:val="00827C2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7272"/>
    <w:pPr>
      <w:tabs>
        <w:tab w:val="center" w:pos="4320"/>
        <w:tab w:val="right" w:pos="8640"/>
      </w:tabs>
    </w:pPr>
  </w:style>
  <w:style w:type="paragraph" w:styleId="Footer">
    <w:name w:val="footer"/>
    <w:basedOn w:val="Normal"/>
    <w:rsid w:val="00E07272"/>
    <w:pPr>
      <w:tabs>
        <w:tab w:val="center" w:pos="4320"/>
        <w:tab w:val="right" w:pos="8640"/>
      </w:tabs>
    </w:pPr>
  </w:style>
  <w:style w:type="table" w:styleId="TableGrid">
    <w:name w:val="Table Grid"/>
    <w:basedOn w:val="TableNormal"/>
    <w:rsid w:val="00E0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E45C6"/>
  </w:style>
  <w:style w:type="character" w:styleId="Hyperlink">
    <w:name w:val="Hyperlink"/>
    <w:rsid w:val="00C50018"/>
    <w:rPr>
      <w:color w:val="0000FF"/>
      <w:u w:val="single"/>
    </w:rPr>
  </w:style>
  <w:style w:type="character" w:styleId="FollowedHyperlink">
    <w:name w:val="FollowedHyperlink"/>
    <w:rsid w:val="00C87AB1"/>
    <w:rPr>
      <w:color w:val="800080"/>
      <w:u w:val="single"/>
    </w:rPr>
  </w:style>
  <w:style w:type="paragraph" w:customStyle="1" w:styleId="CharCharCharCharCharCarCharCarChar2CarCharCarCharCarCharCarCharCarCharCarCharCarCharCar">
    <w:name w:val="Char Char Char Char Char Car Char Car Char2 Car Char Car Char Car Char Car Char Car Char Car Char Car Char Car"/>
    <w:basedOn w:val="Normal"/>
    <w:rsid w:val="00FB2A38"/>
    <w:pPr>
      <w:spacing w:after="160" w:line="240" w:lineRule="exact"/>
    </w:pPr>
    <w:rPr>
      <w:rFonts w:ascii="Verdana" w:hAnsi="Verdana"/>
      <w:sz w:val="20"/>
      <w:szCs w:val="20"/>
    </w:rPr>
  </w:style>
  <w:style w:type="paragraph" w:styleId="BalloonText">
    <w:name w:val="Balloon Text"/>
    <w:basedOn w:val="Normal"/>
    <w:semiHidden/>
    <w:rsid w:val="00FB2A38"/>
    <w:rPr>
      <w:rFonts w:ascii="Tahoma" w:hAnsi="Tahoma" w:cs="Tahoma"/>
      <w:sz w:val="16"/>
      <w:szCs w:val="16"/>
    </w:rPr>
  </w:style>
  <w:style w:type="paragraph" w:styleId="ListParagraph">
    <w:name w:val="List Paragraph"/>
    <w:basedOn w:val="Normal"/>
    <w:uiPriority w:val="34"/>
    <w:qFormat/>
    <w:rsid w:val="00C61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4363">
      <w:bodyDiv w:val="1"/>
      <w:marLeft w:val="0"/>
      <w:marRight w:val="0"/>
      <w:marTop w:val="0"/>
      <w:marBottom w:val="0"/>
      <w:divBdr>
        <w:top w:val="none" w:sz="0" w:space="0" w:color="auto"/>
        <w:left w:val="none" w:sz="0" w:space="0" w:color="auto"/>
        <w:bottom w:val="none" w:sz="0" w:space="0" w:color="auto"/>
        <w:right w:val="none" w:sz="0" w:space="0" w:color="auto"/>
      </w:divBdr>
    </w:div>
    <w:div w:id="287048937">
      <w:bodyDiv w:val="1"/>
      <w:marLeft w:val="0"/>
      <w:marRight w:val="0"/>
      <w:marTop w:val="0"/>
      <w:marBottom w:val="0"/>
      <w:divBdr>
        <w:top w:val="none" w:sz="0" w:space="0" w:color="auto"/>
        <w:left w:val="none" w:sz="0" w:space="0" w:color="auto"/>
        <w:bottom w:val="none" w:sz="0" w:space="0" w:color="auto"/>
        <w:right w:val="none" w:sz="0" w:space="0" w:color="auto"/>
      </w:divBdr>
    </w:div>
    <w:div w:id="8872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ctive.inspection.gc.ca/tech/extsite.asp?url=http://www.3-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ctive.inspection.gc.ca/tech/extsite.asp?url=http://www.nsf.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ctive.inspection.gc.ca/tech/extsite.asp?url=http://www.nsf.org/" TargetMode="External"/><Relationship Id="rId5" Type="http://schemas.openxmlformats.org/officeDocument/2006/relationships/styles" Target="styles.xml"/><Relationship Id="rId15" Type="http://schemas.openxmlformats.org/officeDocument/2006/relationships/hyperlink" Target="http://active.inspection.gc.ca/tech/extsite.asp?url=http://www.cen.eu/cen/Sectors/TechnicalCommitteesWorkshops/CENTechnicalCommittees/Pages/default.aspx" TargetMode="External"/><Relationship Id="rId10" Type="http://schemas.openxmlformats.org/officeDocument/2006/relationships/hyperlink" Target="http://active.inspection.gc.ca/tech/extsite.asp?url=http://www.nsf.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ctive.inspection.gc.ca/tech/extsite.asp?url=http://www.nsf.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78134D-FEA9-468E-9CAF-298275D96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04227-019E-467D-888B-899690029E71}">
  <ds:schemaRefs>
    <ds:schemaRef ds:uri="http://schemas.microsoft.com/sharepoint/v3/contenttype/forms"/>
  </ds:schemaRefs>
</ds:datastoreItem>
</file>

<file path=customXml/itemProps3.xml><?xml version="1.0" encoding="utf-8"?>
<ds:datastoreItem xmlns:ds="http://schemas.openxmlformats.org/officeDocument/2006/customXml" ds:itemID="{78620462-4540-4E5C-BCD4-E70BD6190C05}">
  <ds:schemaRefs>
    <ds:schemaRef ds:uri="http://schemas.microsoft.com/office/2006/metadata/properties"/>
    <ds:schemaRef ds:uri="http://schemas.microsoft.com/office/infopath/2007/PartnerControls"/>
    <ds:schemaRef ds:uri="bad4d9c3-248c-4a8e-b578-e674186956cf"/>
    <ds:schemaRef ds:uri="58e08f11-1d6a-43c9-8d68-1bd2c3856b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PURPOSE AND SCOPE</vt:lpstr>
    </vt:vector>
  </TitlesOfParts>
  <Company>Your Company Name</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AND SCOPE</dc:title>
  <dc:subject/>
  <dc:creator>Your User Name</dc:creator>
  <cp:keywords/>
  <dc:description/>
  <cp:lastModifiedBy>Daphne Nuys-Hall</cp:lastModifiedBy>
  <cp:revision>4</cp:revision>
  <cp:lastPrinted>2011-03-02T16:54:00Z</cp:lastPrinted>
  <dcterms:created xsi:type="dcterms:W3CDTF">2025-09-05T19:23:00Z</dcterms:created>
  <dcterms:modified xsi:type="dcterms:W3CDTF">2025-09-05T19:24:00Z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0x0101009119194A0443714BB7B8423831A7EA63</vt:lpwstr>
  </property>
</Properties>
</file>