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49926" w14:textId="77777777" w:rsidR="00191703" w:rsidRPr="00941F1D" w:rsidRDefault="002907B6">
      <w:pPr>
        <w:jc w:val="both"/>
        <w:rPr>
          <w:rFonts w:eastAsia="Calibri"/>
          <w:b/>
          <w:smallCaps/>
        </w:rPr>
      </w:pPr>
      <w:r w:rsidRPr="00941F1D">
        <w:rPr>
          <w:rFonts w:eastAsia="Calibri"/>
          <w:b/>
          <w:smallCaps/>
        </w:rPr>
        <w:t>Purpose and Scope</w:t>
      </w:r>
    </w:p>
    <w:p w14:paraId="01449927" w14:textId="77777777" w:rsidR="00191703" w:rsidRPr="00941F1D" w:rsidRDefault="00191703">
      <w:pPr>
        <w:rPr>
          <w:rFonts w:eastAsia="Calibri"/>
        </w:rPr>
      </w:pPr>
    </w:p>
    <w:p w14:paraId="01449928" w14:textId="77777777" w:rsidR="00191703" w:rsidRPr="00941F1D" w:rsidRDefault="002907B6">
      <w:pPr>
        <w:rPr>
          <w:rFonts w:eastAsia="Calibri"/>
        </w:rPr>
      </w:pPr>
      <w:r w:rsidRPr="00941F1D">
        <w:rPr>
          <w:rFonts w:eastAsia="Calibri"/>
        </w:rPr>
        <w:t xml:space="preserve">The purpose of this procedure is to ensure that the proposed Blueprints are accurate and meet regulatory and food safety requirements. </w:t>
      </w:r>
    </w:p>
    <w:p w14:paraId="01449929" w14:textId="77777777" w:rsidR="00191703" w:rsidRPr="00941F1D" w:rsidRDefault="00191703">
      <w:pPr>
        <w:rPr>
          <w:rFonts w:eastAsia="Calibri"/>
          <w:b/>
          <w:smallCaps/>
        </w:rPr>
      </w:pPr>
    </w:p>
    <w:p w14:paraId="0144992A" w14:textId="77777777" w:rsidR="00191703" w:rsidRPr="00941F1D" w:rsidRDefault="002907B6">
      <w:pPr>
        <w:rPr>
          <w:rFonts w:eastAsia="Calibri"/>
          <w:b/>
          <w:smallCaps/>
        </w:rPr>
      </w:pPr>
      <w:r w:rsidRPr="00941F1D">
        <w:rPr>
          <w:rFonts w:eastAsia="Calibri"/>
          <w:b/>
          <w:smallCaps/>
        </w:rPr>
        <w:t>Person Responsible</w:t>
      </w:r>
    </w:p>
    <w:p w14:paraId="0144992B" w14:textId="77777777" w:rsidR="00191703" w:rsidRPr="00941F1D" w:rsidRDefault="00191703">
      <w:pPr>
        <w:rPr>
          <w:rFonts w:eastAsia="Calibri"/>
        </w:rPr>
      </w:pPr>
    </w:p>
    <w:p w14:paraId="0144992C" w14:textId="2C5F01BC" w:rsidR="00191703" w:rsidRPr="00941F1D" w:rsidRDefault="002907B6">
      <w:pPr>
        <w:rPr>
          <w:rFonts w:eastAsia="Calibri"/>
        </w:rPr>
      </w:pPr>
      <w:r w:rsidRPr="00941F1D">
        <w:rPr>
          <w:rFonts w:eastAsia="Calibri"/>
        </w:rPr>
        <w:t xml:space="preserve">The HACCP Coordinator or </w:t>
      </w:r>
      <w:r w:rsidR="00847D63">
        <w:rPr>
          <w:rFonts w:eastAsia="Calibri"/>
        </w:rPr>
        <w:t>designee</w:t>
      </w:r>
      <w:r w:rsidRPr="00941F1D">
        <w:rPr>
          <w:rFonts w:eastAsia="Calibri"/>
        </w:rPr>
        <w:t xml:space="preserve"> are responsible for reviewing the blueprints when new construction or modifications are to be made to the facility. </w:t>
      </w:r>
    </w:p>
    <w:p w14:paraId="0144992D" w14:textId="77777777" w:rsidR="00191703" w:rsidRPr="00941F1D" w:rsidRDefault="00191703">
      <w:pPr>
        <w:rPr>
          <w:rFonts w:eastAsia="Calibri"/>
        </w:rPr>
      </w:pPr>
    </w:p>
    <w:p w14:paraId="0144992E" w14:textId="77777777" w:rsidR="00191703" w:rsidRDefault="002907B6">
      <w:pPr>
        <w:rPr>
          <w:rFonts w:eastAsia="Calibri"/>
          <w:b/>
          <w:smallCaps/>
        </w:rPr>
      </w:pPr>
      <w:r w:rsidRPr="00941F1D">
        <w:rPr>
          <w:rFonts w:eastAsia="Calibri"/>
          <w:b/>
          <w:smallCaps/>
        </w:rPr>
        <w:t>Frequency</w:t>
      </w:r>
    </w:p>
    <w:p w14:paraId="1CB1778B" w14:textId="77777777" w:rsidR="004347F3" w:rsidRPr="00941F1D" w:rsidRDefault="004347F3">
      <w:pPr>
        <w:rPr>
          <w:rFonts w:eastAsia="Calibri"/>
          <w:b/>
          <w:smallCaps/>
        </w:rPr>
      </w:pPr>
    </w:p>
    <w:p w14:paraId="0144992F" w14:textId="1E33F7A2" w:rsidR="00191703" w:rsidRPr="00941F1D" w:rsidRDefault="002907B6">
      <w:pPr>
        <w:rPr>
          <w:rFonts w:eastAsia="Calibri"/>
          <w:b/>
          <w:smallCaps/>
        </w:rPr>
      </w:pPr>
      <w:r w:rsidRPr="00941F1D">
        <w:rPr>
          <w:rFonts w:eastAsia="Calibri"/>
        </w:rPr>
        <w:t>New construction/modification</w:t>
      </w:r>
      <w:r w:rsidR="004347F3">
        <w:rPr>
          <w:rFonts w:eastAsia="Calibri"/>
        </w:rPr>
        <w:t xml:space="preserve">/ depending upon the business </w:t>
      </w:r>
      <w:r w:rsidR="00B0078D">
        <w:rPr>
          <w:rFonts w:eastAsia="Calibri"/>
        </w:rPr>
        <w:t>needs.</w:t>
      </w:r>
    </w:p>
    <w:p w14:paraId="01449930" w14:textId="77777777" w:rsidR="00191703" w:rsidRPr="00941F1D" w:rsidRDefault="00191703">
      <w:pPr>
        <w:jc w:val="both"/>
        <w:rPr>
          <w:rFonts w:eastAsia="Calibri"/>
          <w:b/>
          <w:smallCaps/>
        </w:rPr>
      </w:pPr>
    </w:p>
    <w:p w14:paraId="01449931" w14:textId="77777777" w:rsidR="00191703" w:rsidRPr="00941F1D" w:rsidRDefault="002907B6">
      <w:pPr>
        <w:jc w:val="both"/>
        <w:rPr>
          <w:rFonts w:eastAsia="Calibri"/>
          <w:b/>
          <w:smallCaps/>
        </w:rPr>
      </w:pPr>
      <w:r w:rsidRPr="00941F1D">
        <w:rPr>
          <w:rFonts w:eastAsia="Calibri"/>
          <w:b/>
          <w:smallCaps/>
        </w:rPr>
        <w:t>Procedure</w:t>
      </w:r>
    </w:p>
    <w:p w14:paraId="01449932" w14:textId="77777777" w:rsidR="00191703" w:rsidRPr="00941F1D" w:rsidRDefault="00191703">
      <w:pPr>
        <w:rPr>
          <w:rFonts w:eastAsia="Calibri"/>
        </w:rPr>
      </w:pPr>
    </w:p>
    <w:p w14:paraId="01449933" w14:textId="579F0B93" w:rsidR="00191703" w:rsidRPr="00941F1D" w:rsidRDefault="002907B6">
      <w:pPr>
        <w:rPr>
          <w:rFonts w:eastAsia="Calibri"/>
        </w:rPr>
      </w:pPr>
      <w:r w:rsidRPr="00941F1D">
        <w:rPr>
          <w:rFonts w:eastAsia="Calibri"/>
        </w:rPr>
        <w:t xml:space="preserve">When blueprints are drafted, HACCP Coordinator or </w:t>
      </w:r>
      <w:r w:rsidR="002C557D">
        <w:rPr>
          <w:rFonts w:eastAsia="Calibri"/>
        </w:rPr>
        <w:t>Designee</w:t>
      </w:r>
      <w:r w:rsidRPr="00941F1D">
        <w:rPr>
          <w:rFonts w:eastAsia="Calibri"/>
        </w:rPr>
        <w:t xml:space="preserve"> reviews blueprints to ensure that the following standards are met: </w:t>
      </w:r>
    </w:p>
    <w:p w14:paraId="01449934" w14:textId="77777777" w:rsidR="00191703" w:rsidRPr="00941F1D" w:rsidRDefault="00191703">
      <w:pPr>
        <w:rPr>
          <w:rFonts w:eastAsia="Calibri"/>
        </w:rPr>
      </w:pPr>
    </w:p>
    <w:p w14:paraId="01449935" w14:textId="77777777" w:rsidR="00191703" w:rsidRPr="00941F1D" w:rsidRDefault="002907B6">
      <w:pPr>
        <w:tabs>
          <w:tab w:val="left" w:pos="-559"/>
          <w:tab w:val="left" w:pos="91"/>
          <w:tab w:val="left" w:pos="810"/>
          <w:tab w:val="left" w:pos="1530"/>
          <w:tab w:val="left" w:pos="2258"/>
          <w:tab w:val="left" w:pos="2970"/>
          <w:tab w:val="left" w:pos="3690"/>
          <w:tab w:val="left" w:pos="4410"/>
          <w:tab w:val="left" w:pos="5130"/>
          <w:tab w:val="left" w:pos="5850"/>
          <w:tab w:val="left" w:pos="6570"/>
          <w:tab w:val="left" w:pos="7886"/>
          <w:tab w:val="left" w:pos="8113"/>
          <w:tab w:val="left" w:pos="8730"/>
        </w:tabs>
        <w:spacing w:before="91"/>
        <w:rPr>
          <w:rFonts w:eastAsia="Calibri"/>
        </w:rPr>
      </w:pPr>
      <w:r w:rsidRPr="00941F1D">
        <w:rPr>
          <w:rFonts w:eastAsia="Calibri"/>
        </w:rPr>
        <w:t>The building is designed and constructed:</w:t>
      </w:r>
    </w:p>
    <w:p w14:paraId="01449936" w14:textId="2ED64EA1" w:rsidR="00191703" w:rsidRPr="00941F1D" w:rsidRDefault="002907B6">
      <w:pPr>
        <w:numPr>
          <w:ilvl w:val="0"/>
          <w:numId w:val="1"/>
        </w:numPr>
        <w:tabs>
          <w:tab w:val="left" w:pos="-559"/>
          <w:tab w:val="left" w:pos="91"/>
          <w:tab w:val="left" w:pos="810"/>
          <w:tab w:val="left" w:pos="1530"/>
          <w:tab w:val="left" w:pos="2258"/>
          <w:tab w:val="left" w:pos="2970"/>
          <w:tab w:val="left" w:pos="3690"/>
          <w:tab w:val="left" w:pos="4410"/>
          <w:tab w:val="left" w:pos="5130"/>
          <w:tab w:val="left" w:pos="5850"/>
          <w:tab w:val="left" w:pos="6570"/>
          <w:tab w:val="left" w:pos="7886"/>
          <w:tab w:val="left" w:pos="8113"/>
          <w:tab w:val="left" w:pos="8730"/>
        </w:tabs>
        <w:spacing w:before="91"/>
        <w:rPr>
          <w:rFonts w:eastAsia="Calibri"/>
        </w:rPr>
      </w:pPr>
      <w:r w:rsidRPr="00941F1D">
        <w:rPr>
          <w:rFonts w:eastAsia="Calibri"/>
        </w:rPr>
        <w:t xml:space="preserve"> </w:t>
      </w:r>
      <w:r w:rsidR="002C557D">
        <w:rPr>
          <w:rFonts w:eastAsia="Calibri"/>
        </w:rPr>
        <w:t>A</w:t>
      </w:r>
      <w:r w:rsidRPr="00941F1D">
        <w:rPr>
          <w:rFonts w:eastAsia="Calibri"/>
        </w:rPr>
        <w:t xml:space="preserve">ccess is </w:t>
      </w:r>
      <w:r w:rsidR="000E09E1" w:rsidRPr="00941F1D">
        <w:rPr>
          <w:rFonts w:eastAsia="Calibri"/>
        </w:rPr>
        <w:t>secure.</w:t>
      </w:r>
    </w:p>
    <w:p w14:paraId="01449937" w14:textId="23CB4035" w:rsidR="00191703" w:rsidRDefault="00E679D4">
      <w:pPr>
        <w:numPr>
          <w:ilvl w:val="0"/>
          <w:numId w:val="1"/>
        </w:numPr>
        <w:tabs>
          <w:tab w:val="left" w:pos="-559"/>
          <w:tab w:val="left" w:pos="91"/>
          <w:tab w:val="left" w:pos="810"/>
          <w:tab w:val="left" w:pos="1530"/>
          <w:tab w:val="left" w:pos="2258"/>
          <w:tab w:val="left" w:pos="2970"/>
          <w:tab w:val="left" w:pos="3690"/>
          <w:tab w:val="left" w:pos="4410"/>
          <w:tab w:val="left" w:pos="5130"/>
          <w:tab w:val="left" w:pos="5850"/>
          <w:tab w:val="left" w:pos="6570"/>
          <w:tab w:val="left" w:pos="7886"/>
          <w:tab w:val="left" w:pos="8113"/>
          <w:tab w:val="left" w:pos="8730"/>
        </w:tabs>
        <w:spacing w:before="91"/>
        <w:rPr>
          <w:rFonts w:eastAsia="Calibri"/>
        </w:rPr>
      </w:pPr>
      <w:r>
        <w:rPr>
          <w:rFonts w:eastAsia="Calibri"/>
        </w:rPr>
        <w:t>The</w:t>
      </w:r>
      <w:r w:rsidR="002907B6" w:rsidRPr="00941F1D">
        <w:rPr>
          <w:rFonts w:eastAsia="Calibri"/>
        </w:rPr>
        <w:t xml:space="preserve"> roof, air intakes, foundation, walls, doors and windows prevent leakage and entry of contaminants and </w:t>
      </w:r>
      <w:r w:rsidR="000E09E1" w:rsidRPr="00941F1D">
        <w:rPr>
          <w:rFonts w:eastAsia="Calibri"/>
        </w:rPr>
        <w:t>pests.</w:t>
      </w:r>
    </w:p>
    <w:p w14:paraId="6313432C" w14:textId="6E9000AB" w:rsidR="001B0354" w:rsidRPr="00941F1D" w:rsidRDefault="001B0354">
      <w:pPr>
        <w:numPr>
          <w:ilvl w:val="0"/>
          <w:numId w:val="1"/>
        </w:numPr>
        <w:tabs>
          <w:tab w:val="left" w:pos="-559"/>
          <w:tab w:val="left" w:pos="91"/>
          <w:tab w:val="left" w:pos="810"/>
          <w:tab w:val="left" w:pos="1530"/>
          <w:tab w:val="left" w:pos="2258"/>
          <w:tab w:val="left" w:pos="2970"/>
          <w:tab w:val="left" w:pos="3690"/>
          <w:tab w:val="left" w:pos="4410"/>
          <w:tab w:val="left" w:pos="5130"/>
          <w:tab w:val="left" w:pos="5850"/>
          <w:tab w:val="left" w:pos="6570"/>
          <w:tab w:val="left" w:pos="7886"/>
          <w:tab w:val="left" w:pos="8113"/>
          <w:tab w:val="left" w:pos="8730"/>
        </w:tabs>
        <w:spacing w:before="91"/>
        <w:rPr>
          <w:rFonts w:eastAsia="Calibri"/>
        </w:rPr>
      </w:pPr>
      <w:r>
        <w:rPr>
          <w:rFonts w:eastAsia="Calibri"/>
        </w:rPr>
        <w:t xml:space="preserve">Ventilation systems ensure </w:t>
      </w:r>
      <w:r w:rsidR="00A23C4C">
        <w:rPr>
          <w:rFonts w:eastAsia="Calibri"/>
        </w:rPr>
        <w:t xml:space="preserve">that air flows from the least contaminated areas to the most contaminated </w:t>
      </w:r>
      <w:r w:rsidR="000E09E1">
        <w:rPr>
          <w:rFonts w:eastAsia="Calibri"/>
        </w:rPr>
        <w:t>areas.</w:t>
      </w:r>
    </w:p>
    <w:p w14:paraId="01449939" w14:textId="4F0ECEA5" w:rsidR="00191703" w:rsidRPr="00941F1D" w:rsidRDefault="002907B6">
      <w:pPr>
        <w:numPr>
          <w:ilvl w:val="0"/>
          <w:numId w:val="1"/>
        </w:numPr>
        <w:tabs>
          <w:tab w:val="left" w:pos="-559"/>
          <w:tab w:val="left" w:pos="91"/>
          <w:tab w:val="left" w:pos="810"/>
          <w:tab w:val="left" w:pos="1530"/>
          <w:tab w:val="left" w:pos="2258"/>
          <w:tab w:val="left" w:pos="2970"/>
          <w:tab w:val="left" w:pos="3690"/>
          <w:tab w:val="left" w:pos="4410"/>
          <w:tab w:val="left" w:pos="5130"/>
          <w:tab w:val="left" w:pos="5850"/>
          <w:tab w:val="left" w:pos="6570"/>
          <w:tab w:val="left" w:pos="7886"/>
          <w:tab w:val="left" w:pos="8113"/>
          <w:tab w:val="left" w:pos="8730"/>
        </w:tabs>
        <w:spacing w:before="91"/>
        <w:rPr>
          <w:rFonts w:eastAsia="Calibri"/>
        </w:rPr>
      </w:pPr>
      <w:r w:rsidRPr="00941F1D">
        <w:rPr>
          <w:rFonts w:eastAsia="Calibri"/>
        </w:rPr>
        <w:t xml:space="preserve">To effectively separate incompatible </w:t>
      </w:r>
      <w:r w:rsidR="000E09E1" w:rsidRPr="00941F1D">
        <w:rPr>
          <w:rFonts w:eastAsia="Calibri"/>
        </w:rPr>
        <w:t>operations.</w:t>
      </w:r>
    </w:p>
    <w:p w14:paraId="0144993A" w14:textId="404A38F4" w:rsidR="00191703" w:rsidRPr="00941F1D" w:rsidRDefault="002907B6">
      <w:pPr>
        <w:numPr>
          <w:ilvl w:val="0"/>
          <w:numId w:val="1"/>
        </w:numPr>
        <w:tabs>
          <w:tab w:val="left" w:pos="-559"/>
          <w:tab w:val="left" w:pos="91"/>
          <w:tab w:val="left" w:pos="810"/>
          <w:tab w:val="left" w:pos="1530"/>
          <w:tab w:val="left" w:pos="2258"/>
          <w:tab w:val="left" w:pos="2970"/>
          <w:tab w:val="left" w:pos="3690"/>
          <w:tab w:val="left" w:pos="4410"/>
          <w:tab w:val="left" w:pos="5130"/>
          <w:tab w:val="left" w:pos="5850"/>
          <w:tab w:val="left" w:pos="6570"/>
          <w:tab w:val="left" w:pos="7886"/>
          <w:tab w:val="left" w:pos="8113"/>
          <w:tab w:val="left" w:pos="8730"/>
        </w:tabs>
        <w:spacing w:before="91"/>
        <w:rPr>
          <w:rFonts w:eastAsia="Calibri"/>
        </w:rPr>
      </w:pPr>
      <w:r w:rsidRPr="00941F1D">
        <w:rPr>
          <w:rFonts w:eastAsia="Calibri"/>
        </w:rPr>
        <w:t xml:space="preserve">To provide hygienic operations by means of a regulated flow from point of entry to the premises to the final </w:t>
      </w:r>
      <w:r w:rsidR="000E09E1" w:rsidRPr="00941F1D">
        <w:rPr>
          <w:rFonts w:eastAsia="Calibri"/>
        </w:rPr>
        <w:t>product.</w:t>
      </w:r>
    </w:p>
    <w:p w14:paraId="0144993B" w14:textId="61BFBF95" w:rsidR="00191703" w:rsidRPr="00941F1D" w:rsidRDefault="002907B6">
      <w:pPr>
        <w:numPr>
          <w:ilvl w:val="0"/>
          <w:numId w:val="1"/>
        </w:numPr>
        <w:tabs>
          <w:tab w:val="left" w:pos="-559"/>
          <w:tab w:val="left" w:pos="91"/>
          <w:tab w:val="left" w:pos="810"/>
          <w:tab w:val="left" w:pos="1530"/>
          <w:tab w:val="left" w:pos="2258"/>
          <w:tab w:val="left" w:pos="2970"/>
          <w:tab w:val="left" w:pos="3690"/>
          <w:tab w:val="left" w:pos="4410"/>
          <w:tab w:val="left" w:pos="5130"/>
          <w:tab w:val="left" w:pos="5850"/>
          <w:tab w:val="left" w:pos="6570"/>
          <w:tab w:val="left" w:pos="7886"/>
          <w:tab w:val="left" w:pos="8113"/>
          <w:tab w:val="left" w:pos="8730"/>
        </w:tabs>
        <w:spacing w:before="91"/>
        <w:rPr>
          <w:rFonts w:eastAsia="Calibri"/>
        </w:rPr>
      </w:pPr>
      <w:r w:rsidRPr="00941F1D">
        <w:rPr>
          <w:rFonts w:eastAsia="Calibri"/>
        </w:rPr>
        <w:t xml:space="preserve">To effectively prevent cross-contamination due to employee traffic pattern, food product flow and </w:t>
      </w:r>
      <w:r w:rsidR="000E09E1" w:rsidRPr="00941F1D">
        <w:rPr>
          <w:rFonts w:eastAsia="Calibri"/>
        </w:rPr>
        <w:t>equipment.</w:t>
      </w:r>
    </w:p>
    <w:p w14:paraId="0144993C" w14:textId="048CD9DA" w:rsidR="00191703" w:rsidRPr="00941F1D" w:rsidRDefault="002907B6">
      <w:pPr>
        <w:numPr>
          <w:ilvl w:val="0"/>
          <w:numId w:val="1"/>
        </w:numPr>
        <w:tabs>
          <w:tab w:val="left" w:pos="-559"/>
          <w:tab w:val="left" w:pos="91"/>
          <w:tab w:val="left" w:pos="810"/>
          <w:tab w:val="left" w:pos="1530"/>
          <w:tab w:val="left" w:pos="2258"/>
          <w:tab w:val="left" w:pos="2970"/>
          <w:tab w:val="left" w:pos="3690"/>
          <w:tab w:val="left" w:pos="4410"/>
          <w:tab w:val="left" w:pos="5130"/>
          <w:tab w:val="left" w:pos="5850"/>
          <w:tab w:val="left" w:pos="6570"/>
          <w:tab w:val="left" w:pos="7886"/>
          <w:tab w:val="left" w:pos="8113"/>
          <w:tab w:val="left" w:pos="8730"/>
        </w:tabs>
        <w:spacing w:before="91"/>
        <w:rPr>
          <w:rFonts w:eastAsia="Calibri"/>
        </w:rPr>
      </w:pPr>
      <w:r w:rsidRPr="00941F1D">
        <w:rPr>
          <w:rFonts w:eastAsia="Calibri"/>
        </w:rPr>
        <w:t xml:space="preserve">So incoming materials (food, non-food, packaging) are received in an area separate from food processing </w:t>
      </w:r>
      <w:r w:rsidR="000E09E1" w:rsidRPr="00941F1D">
        <w:rPr>
          <w:rFonts w:eastAsia="Calibri"/>
        </w:rPr>
        <w:t>areas.</w:t>
      </w:r>
    </w:p>
    <w:p w14:paraId="0144993D" w14:textId="2F696C16" w:rsidR="00191703" w:rsidRPr="00941F1D" w:rsidRDefault="000E09E1">
      <w:pPr>
        <w:numPr>
          <w:ilvl w:val="0"/>
          <w:numId w:val="1"/>
        </w:numPr>
        <w:tabs>
          <w:tab w:val="left" w:pos="-559"/>
          <w:tab w:val="left" w:pos="91"/>
          <w:tab w:val="left" w:pos="810"/>
          <w:tab w:val="left" w:pos="1530"/>
          <w:tab w:val="left" w:pos="2258"/>
          <w:tab w:val="left" w:pos="2970"/>
          <w:tab w:val="left" w:pos="3690"/>
          <w:tab w:val="left" w:pos="4410"/>
          <w:tab w:val="left" w:pos="5130"/>
          <w:tab w:val="left" w:pos="5850"/>
          <w:tab w:val="left" w:pos="6570"/>
          <w:tab w:val="left" w:pos="7886"/>
          <w:tab w:val="left" w:pos="8113"/>
          <w:tab w:val="left" w:pos="8730"/>
        </w:tabs>
        <w:spacing w:before="91"/>
        <w:rPr>
          <w:rFonts w:eastAsia="Calibri"/>
        </w:rPr>
      </w:pPr>
      <w:r w:rsidRPr="00941F1D">
        <w:rPr>
          <w:rFonts w:eastAsia="Calibri"/>
        </w:rPr>
        <w:t>So,</w:t>
      </w:r>
      <w:r w:rsidR="002907B6" w:rsidRPr="00941F1D">
        <w:rPr>
          <w:rFonts w:eastAsia="Calibri"/>
        </w:rPr>
        <w:t xml:space="preserve"> washrooms, lunchrooms and change rooms are separated from and do not open directly into food processing </w:t>
      </w:r>
      <w:r w:rsidRPr="00941F1D">
        <w:rPr>
          <w:rFonts w:eastAsia="Calibri"/>
        </w:rPr>
        <w:t>areas.</w:t>
      </w:r>
    </w:p>
    <w:p w14:paraId="0144993E" w14:textId="77777777" w:rsidR="00191703" w:rsidRPr="00941F1D" w:rsidRDefault="002907B6">
      <w:pPr>
        <w:numPr>
          <w:ilvl w:val="0"/>
          <w:numId w:val="1"/>
        </w:numPr>
        <w:tabs>
          <w:tab w:val="left" w:pos="-559"/>
          <w:tab w:val="left" w:pos="91"/>
          <w:tab w:val="left" w:pos="720"/>
          <w:tab w:val="left" w:pos="810"/>
          <w:tab w:val="left" w:pos="1530"/>
          <w:tab w:val="left" w:pos="2258"/>
          <w:tab w:val="left" w:pos="2970"/>
          <w:tab w:val="left" w:pos="3690"/>
          <w:tab w:val="left" w:pos="4410"/>
          <w:tab w:val="left" w:pos="5130"/>
          <w:tab w:val="left" w:pos="5850"/>
          <w:tab w:val="left" w:pos="6570"/>
          <w:tab w:val="left" w:pos="7886"/>
          <w:tab w:val="left" w:pos="8113"/>
          <w:tab w:val="left" w:pos="8730"/>
        </w:tabs>
        <w:spacing w:before="91"/>
        <w:rPr>
          <w:rFonts w:eastAsia="Calibri"/>
        </w:rPr>
      </w:pPr>
      <w:r w:rsidRPr="00941F1D">
        <w:rPr>
          <w:rFonts w:eastAsia="Calibri"/>
        </w:rPr>
        <w:t xml:space="preserve">So separate and adequate facilities are provided for the storage of waste and inedible products, the cleaning and sanitizing of waste/inedible equipment, the cleaning of </w:t>
      </w:r>
      <w:proofErr w:type="gramStart"/>
      <w:r w:rsidRPr="00941F1D">
        <w:rPr>
          <w:rFonts w:eastAsia="Calibri"/>
        </w:rPr>
        <w:t>equipment;</w:t>
      </w:r>
      <w:proofErr w:type="gramEnd"/>
    </w:p>
    <w:p w14:paraId="0144993F" w14:textId="77777777" w:rsidR="00191703" w:rsidRPr="00941F1D" w:rsidRDefault="002907B6">
      <w:pPr>
        <w:numPr>
          <w:ilvl w:val="0"/>
          <w:numId w:val="1"/>
        </w:numPr>
        <w:tabs>
          <w:tab w:val="left" w:pos="-559"/>
          <w:tab w:val="left" w:pos="91"/>
          <w:tab w:val="left" w:pos="810"/>
          <w:tab w:val="left" w:pos="1530"/>
          <w:tab w:val="left" w:pos="2258"/>
          <w:tab w:val="left" w:pos="2970"/>
          <w:tab w:val="left" w:pos="3690"/>
          <w:tab w:val="left" w:pos="4410"/>
          <w:tab w:val="left" w:pos="5130"/>
          <w:tab w:val="left" w:pos="5850"/>
          <w:tab w:val="left" w:pos="6570"/>
          <w:tab w:val="left" w:pos="7886"/>
          <w:tab w:val="left" w:pos="8113"/>
          <w:tab w:val="left" w:pos="8730"/>
        </w:tabs>
        <w:spacing w:before="91"/>
        <w:rPr>
          <w:rFonts w:eastAsia="Calibri"/>
        </w:rPr>
      </w:pPr>
      <w:r w:rsidRPr="00941F1D">
        <w:rPr>
          <w:rFonts w:eastAsia="Calibri"/>
        </w:rPr>
        <w:t>To prevent cross-connection between:</w:t>
      </w:r>
    </w:p>
    <w:p w14:paraId="01449940" w14:textId="77777777" w:rsidR="00191703" w:rsidRPr="00941F1D" w:rsidRDefault="002907B6">
      <w:pPr>
        <w:numPr>
          <w:ilvl w:val="1"/>
          <w:numId w:val="1"/>
        </w:numPr>
        <w:tabs>
          <w:tab w:val="left" w:pos="-559"/>
          <w:tab w:val="left" w:pos="91"/>
          <w:tab w:val="left" w:pos="720"/>
          <w:tab w:val="left" w:pos="810"/>
          <w:tab w:val="left" w:pos="1530"/>
          <w:tab w:val="left" w:pos="2258"/>
          <w:tab w:val="left" w:pos="2970"/>
          <w:tab w:val="left" w:pos="3690"/>
          <w:tab w:val="left" w:pos="4410"/>
          <w:tab w:val="left" w:pos="5130"/>
          <w:tab w:val="left" w:pos="5850"/>
          <w:tab w:val="left" w:pos="6570"/>
          <w:tab w:val="left" w:pos="7886"/>
          <w:tab w:val="left" w:pos="8113"/>
          <w:tab w:val="left" w:pos="8730"/>
        </w:tabs>
        <w:spacing w:before="91"/>
        <w:rPr>
          <w:rFonts w:eastAsia="Calibri"/>
        </w:rPr>
      </w:pPr>
      <w:r w:rsidRPr="00941F1D">
        <w:rPr>
          <w:rFonts w:eastAsia="Calibri"/>
        </w:rPr>
        <w:lastRenderedPageBreak/>
        <w:t>the effluent of human wastes and production drainage wastes in the establishments,</w:t>
      </w:r>
    </w:p>
    <w:p w14:paraId="01449941" w14:textId="77777777" w:rsidR="00191703" w:rsidRPr="00941F1D" w:rsidRDefault="002907B6">
      <w:pPr>
        <w:numPr>
          <w:ilvl w:val="0"/>
          <w:numId w:val="1"/>
        </w:numPr>
        <w:tabs>
          <w:tab w:val="left" w:pos="-559"/>
          <w:tab w:val="left" w:pos="91"/>
          <w:tab w:val="left" w:pos="810"/>
          <w:tab w:val="left" w:pos="1530"/>
          <w:tab w:val="left" w:pos="2258"/>
          <w:tab w:val="left" w:pos="2970"/>
          <w:tab w:val="left" w:pos="3690"/>
          <w:tab w:val="left" w:pos="4410"/>
          <w:tab w:val="left" w:pos="5130"/>
          <w:tab w:val="left" w:pos="5850"/>
          <w:tab w:val="left" w:pos="6570"/>
          <w:tab w:val="left" w:pos="7886"/>
          <w:tab w:val="left" w:pos="8113"/>
          <w:tab w:val="left" w:pos="8730"/>
        </w:tabs>
        <w:spacing w:before="91"/>
        <w:rPr>
          <w:rFonts w:eastAsia="Calibri"/>
        </w:rPr>
      </w:pPr>
      <w:proofErr w:type="gramStart"/>
      <w:r w:rsidRPr="00941F1D">
        <w:rPr>
          <w:rFonts w:eastAsia="Calibri"/>
        </w:rPr>
        <w:t>So</w:t>
      </w:r>
      <w:proofErr w:type="gramEnd"/>
      <w:r w:rsidRPr="00941F1D">
        <w:rPr>
          <w:rFonts w:eastAsia="Calibri"/>
        </w:rPr>
        <w:t xml:space="preserve"> the sewage and the waste effluent system do not pass directly over or through production unless they are controlled to prevent </w:t>
      </w:r>
      <w:proofErr w:type="gramStart"/>
      <w:r w:rsidRPr="00941F1D">
        <w:rPr>
          <w:rFonts w:eastAsia="Calibri"/>
        </w:rPr>
        <w:t>contamination;</w:t>
      </w:r>
      <w:proofErr w:type="gramEnd"/>
    </w:p>
    <w:p w14:paraId="01449942" w14:textId="77777777" w:rsidR="00191703" w:rsidRPr="00941F1D" w:rsidRDefault="002907B6">
      <w:pPr>
        <w:numPr>
          <w:ilvl w:val="0"/>
          <w:numId w:val="1"/>
        </w:numPr>
        <w:tabs>
          <w:tab w:val="left" w:pos="-559"/>
          <w:tab w:val="left" w:pos="91"/>
          <w:tab w:val="left" w:pos="810"/>
          <w:tab w:val="left" w:pos="1530"/>
          <w:tab w:val="left" w:pos="2258"/>
          <w:tab w:val="left" w:pos="2970"/>
          <w:tab w:val="left" w:pos="3690"/>
          <w:tab w:val="left" w:pos="4410"/>
          <w:tab w:val="left" w:pos="5130"/>
          <w:tab w:val="left" w:pos="5850"/>
          <w:tab w:val="left" w:pos="6570"/>
          <w:tab w:val="left" w:pos="7886"/>
          <w:tab w:val="left" w:pos="8113"/>
          <w:tab w:val="left" w:pos="8730"/>
        </w:tabs>
        <w:spacing w:before="91"/>
        <w:rPr>
          <w:rFonts w:eastAsia="Calibri"/>
        </w:rPr>
      </w:pPr>
      <w:proofErr w:type="gramStart"/>
      <w:r w:rsidRPr="00941F1D">
        <w:rPr>
          <w:rFonts w:eastAsia="Calibri"/>
        </w:rPr>
        <w:t>So</w:t>
      </w:r>
      <w:proofErr w:type="gramEnd"/>
      <w:r w:rsidRPr="00941F1D">
        <w:rPr>
          <w:rFonts w:eastAsia="Calibri"/>
        </w:rPr>
        <w:t xml:space="preserve"> drainage and sewage systems are equipped with functional traps and </w:t>
      </w:r>
      <w:proofErr w:type="gramStart"/>
      <w:r w:rsidRPr="00941F1D">
        <w:rPr>
          <w:rFonts w:eastAsia="Calibri"/>
        </w:rPr>
        <w:t>vents;</w:t>
      </w:r>
      <w:proofErr w:type="gramEnd"/>
    </w:p>
    <w:p w14:paraId="01449943" w14:textId="77777777" w:rsidR="00191703" w:rsidRPr="00941F1D" w:rsidRDefault="002907B6">
      <w:pPr>
        <w:numPr>
          <w:ilvl w:val="0"/>
          <w:numId w:val="1"/>
        </w:numPr>
        <w:tabs>
          <w:tab w:val="left" w:pos="-559"/>
          <w:tab w:val="left" w:pos="91"/>
          <w:tab w:val="left" w:pos="810"/>
          <w:tab w:val="left" w:pos="1530"/>
          <w:tab w:val="left" w:pos="2258"/>
          <w:tab w:val="left" w:pos="2970"/>
          <w:tab w:val="left" w:pos="3690"/>
          <w:tab w:val="left" w:pos="4410"/>
          <w:tab w:val="left" w:pos="5130"/>
          <w:tab w:val="left" w:pos="5850"/>
          <w:tab w:val="left" w:pos="6570"/>
          <w:tab w:val="left" w:pos="7886"/>
          <w:tab w:val="left" w:pos="8113"/>
          <w:tab w:val="left" w:pos="8730"/>
        </w:tabs>
        <w:spacing w:before="91"/>
        <w:rPr>
          <w:rFonts w:eastAsia="Calibri"/>
        </w:rPr>
      </w:pPr>
      <w:proofErr w:type="gramStart"/>
      <w:r w:rsidRPr="00941F1D">
        <w:rPr>
          <w:rFonts w:eastAsia="Calibri"/>
        </w:rPr>
        <w:t>So</w:t>
      </w:r>
      <w:proofErr w:type="gramEnd"/>
      <w:r w:rsidRPr="00941F1D">
        <w:rPr>
          <w:rFonts w:eastAsia="Calibri"/>
        </w:rPr>
        <w:t xml:space="preserve"> floors permit liquids to drain to trapped </w:t>
      </w:r>
      <w:proofErr w:type="gramStart"/>
      <w:r w:rsidRPr="00941F1D">
        <w:rPr>
          <w:rFonts w:eastAsia="Calibri"/>
        </w:rPr>
        <w:t>outlets;</w:t>
      </w:r>
      <w:proofErr w:type="gramEnd"/>
    </w:p>
    <w:p w14:paraId="01449944" w14:textId="77777777" w:rsidR="00191703" w:rsidRPr="00941F1D" w:rsidRDefault="002907B6">
      <w:pPr>
        <w:numPr>
          <w:ilvl w:val="0"/>
          <w:numId w:val="1"/>
        </w:numPr>
        <w:tabs>
          <w:tab w:val="left" w:pos="-559"/>
          <w:tab w:val="left" w:pos="91"/>
          <w:tab w:val="left" w:pos="810"/>
          <w:tab w:val="left" w:pos="1530"/>
          <w:tab w:val="left" w:pos="2258"/>
          <w:tab w:val="left" w:pos="2970"/>
          <w:tab w:val="left" w:pos="3690"/>
          <w:tab w:val="left" w:pos="4410"/>
          <w:tab w:val="left" w:pos="5130"/>
          <w:tab w:val="left" w:pos="5850"/>
          <w:tab w:val="left" w:pos="6570"/>
          <w:tab w:val="left" w:pos="7886"/>
          <w:tab w:val="left" w:pos="8113"/>
          <w:tab w:val="left" w:pos="8730"/>
        </w:tabs>
        <w:spacing w:before="91"/>
        <w:rPr>
          <w:rFonts w:eastAsia="Calibri"/>
        </w:rPr>
      </w:pPr>
      <w:proofErr w:type="gramStart"/>
      <w:r w:rsidRPr="00941F1D">
        <w:rPr>
          <w:rFonts w:eastAsia="Calibri"/>
        </w:rPr>
        <w:t>So</w:t>
      </w:r>
      <w:proofErr w:type="gramEnd"/>
      <w:r w:rsidRPr="00941F1D">
        <w:rPr>
          <w:rFonts w:eastAsia="Calibri"/>
        </w:rPr>
        <w:t xml:space="preserve"> floors, walls, doors, windows, ceilings, overheads and other structures in rooms or areas where food is manufactured, stored, packaged, received or shipped are cleanable, prevent contamination, prohibit deterioration, are suitable for the activities in each area and are free of any noxious constituents. </w:t>
      </w:r>
    </w:p>
    <w:p w14:paraId="01449945" w14:textId="77777777" w:rsidR="00191703" w:rsidRPr="00941F1D" w:rsidRDefault="00191703">
      <w:pPr>
        <w:rPr>
          <w:rFonts w:eastAsia="Calibri"/>
        </w:rPr>
      </w:pPr>
    </w:p>
    <w:p w14:paraId="01449946" w14:textId="77777777" w:rsidR="00191703" w:rsidRPr="00941F1D" w:rsidRDefault="002907B6">
      <w:pPr>
        <w:numPr>
          <w:ilvl w:val="0"/>
          <w:numId w:val="2"/>
        </w:numPr>
        <w:pBdr>
          <w:top w:val="nil"/>
          <w:left w:val="nil"/>
          <w:bottom w:val="nil"/>
          <w:right w:val="nil"/>
          <w:between w:val="nil"/>
        </w:pBdr>
        <w:rPr>
          <w:rFonts w:eastAsia="Calibri"/>
          <w:color w:val="000000"/>
        </w:rPr>
      </w:pPr>
      <w:r w:rsidRPr="00941F1D">
        <w:rPr>
          <w:rFonts w:eastAsia="Calibri"/>
          <w:color w:val="000000"/>
        </w:rPr>
        <w:t xml:space="preserve">All entrances to the plant are provided with </w:t>
      </w:r>
      <w:proofErr w:type="gramStart"/>
      <w:r w:rsidRPr="00941F1D">
        <w:rPr>
          <w:rFonts w:eastAsia="Calibri"/>
          <w:color w:val="000000"/>
        </w:rPr>
        <w:t>a sufficient number of</w:t>
      </w:r>
      <w:proofErr w:type="gramEnd"/>
      <w:r w:rsidRPr="00941F1D">
        <w:rPr>
          <w:rFonts w:eastAsia="Calibri"/>
          <w:color w:val="000000"/>
        </w:rPr>
        <w:t xml:space="preserve"> </w:t>
      </w:r>
      <w:proofErr w:type="gramStart"/>
      <w:r w:rsidRPr="00941F1D">
        <w:rPr>
          <w:rFonts w:eastAsia="Calibri"/>
          <w:color w:val="000000"/>
        </w:rPr>
        <w:t>sensor</w:t>
      </w:r>
      <w:proofErr w:type="gramEnd"/>
      <w:r w:rsidRPr="00941F1D">
        <w:rPr>
          <w:rFonts w:eastAsia="Calibri"/>
          <w:color w:val="000000"/>
        </w:rPr>
        <w:t xml:space="preserve"> or hands-free hand-washing facilities with properly trapped waste pipes connected to the drains and are supplied with hot and cold potable water. </w:t>
      </w:r>
    </w:p>
    <w:p w14:paraId="01449947" w14:textId="77777777" w:rsidR="00191703" w:rsidRPr="00941F1D" w:rsidRDefault="002907B6">
      <w:pPr>
        <w:numPr>
          <w:ilvl w:val="0"/>
          <w:numId w:val="2"/>
        </w:numPr>
        <w:pBdr>
          <w:top w:val="nil"/>
          <w:left w:val="nil"/>
          <w:bottom w:val="nil"/>
          <w:right w:val="nil"/>
          <w:between w:val="nil"/>
        </w:pBdr>
        <w:rPr>
          <w:rFonts w:eastAsia="Calibri"/>
          <w:color w:val="000000"/>
        </w:rPr>
      </w:pPr>
      <w:r w:rsidRPr="00941F1D">
        <w:rPr>
          <w:rFonts w:eastAsia="Calibri"/>
          <w:color w:val="000000"/>
        </w:rPr>
        <w:t>Each production area is provided with a hand washing facility with properly trapped waste pipes connected to the drains.</w:t>
      </w:r>
    </w:p>
    <w:p w14:paraId="01449948" w14:textId="77777777" w:rsidR="00191703" w:rsidRPr="00941F1D" w:rsidRDefault="002907B6">
      <w:pPr>
        <w:numPr>
          <w:ilvl w:val="0"/>
          <w:numId w:val="2"/>
        </w:numPr>
        <w:pBdr>
          <w:top w:val="nil"/>
          <w:left w:val="nil"/>
          <w:bottom w:val="nil"/>
          <w:right w:val="nil"/>
          <w:between w:val="nil"/>
        </w:pBdr>
        <w:rPr>
          <w:rFonts w:eastAsia="Calibri"/>
          <w:color w:val="000000"/>
        </w:rPr>
      </w:pPr>
      <w:r w:rsidRPr="00941F1D">
        <w:rPr>
          <w:rFonts w:eastAsia="Calibri"/>
          <w:color w:val="000000"/>
        </w:rPr>
        <w:t>Facilities are also supplied with soap dispensers, soap, sanitary hand drying equipment or supplies and a cleanable waste receptacle.</w:t>
      </w:r>
    </w:p>
    <w:p w14:paraId="01449949" w14:textId="77777777" w:rsidR="00191703" w:rsidRPr="00941F1D" w:rsidRDefault="002907B6">
      <w:pPr>
        <w:numPr>
          <w:ilvl w:val="0"/>
          <w:numId w:val="2"/>
        </w:numPr>
        <w:pBdr>
          <w:top w:val="nil"/>
          <w:left w:val="nil"/>
          <w:bottom w:val="nil"/>
          <w:right w:val="nil"/>
          <w:between w:val="nil"/>
        </w:pBdr>
        <w:rPr>
          <w:rFonts w:eastAsia="Calibri"/>
          <w:color w:val="000000"/>
        </w:rPr>
      </w:pPr>
      <w:r w:rsidRPr="00941F1D">
        <w:rPr>
          <w:rFonts w:eastAsia="Calibri"/>
          <w:color w:val="000000"/>
        </w:rPr>
        <w:t>Notices have been placed on all doors leading from the washrooms reminding employees to wash their hands after they have used the facilities.</w:t>
      </w:r>
    </w:p>
    <w:p w14:paraId="0144994A" w14:textId="77777777" w:rsidR="00191703" w:rsidRPr="00941F1D" w:rsidRDefault="00191703">
      <w:pPr>
        <w:pBdr>
          <w:top w:val="nil"/>
          <w:left w:val="nil"/>
          <w:bottom w:val="nil"/>
          <w:right w:val="nil"/>
          <w:between w:val="nil"/>
        </w:pBdr>
        <w:ind w:left="720"/>
        <w:rPr>
          <w:rFonts w:eastAsia="Calibri"/>
          <w:color w:val="000000"/>
        </w:rPr>
      </w:pPr>
    </w:p>
    <w:p w14:paraId="0144994B" w14:textId="77777777" w:rsidR="00191703" w:rsidRPr="00941F1D" w:rsidRDefault="00191703">
      <w:pPr>
        <w:rPr>
          <w:rFonts w:eastAsia="Calibri"/>
        </w:rPr>
      </w:pPr>
    </w:p>
    <w:p w14:paraId="0144994C" w14:textId="77777777" w:rsidR="00191703" w:rsidRPr="00941F1D" w:rsidRDefault="002907B6">
      <w:pPr>
        <w:rPr>
          <w:rFonts w:eastAsia="Calibri"/>
        </w:rPr>
      </w:pPr>
      <w:r w:rsidRPr="00941F1D">
        <w:rPr>
          <w:rFonts w:eastAsia="Calibri"/>
        </w:rPr>
        <w:t>During construction/modification, the Owner, HACCP Coordinator, or Systems Manager ensures that the facility is constructed as per the approved blueprints. The Owner, HACCP Coordinator or Systems Manager records results, signs and dates Blueprint Review Form.</w:t>
      </w:r>
    </w:p>
    <w:p w14:paraId="0144994D" w14:textId="77777777" w:rsidR="00191703" w:rsidRPr="00941F1D" w:rsidRDefault="00191703">
      <w:pPr>
        <w:jc w:val="both"/>
        <w:rPr>
          <w:rFonts w:eastAsia="Calibri"/>
        </w:rPr>
      </w:pPr>
    </w:p>
    <w:p w14:paraId="0144994E" w14:textId="77777777" w:rsidR="00191703" w:rsidRPr="00941F1D" w:rsidRDefault="00191703">
      <w:pPr>
        <w:rPr>
          <w:rFonts w:eastAsia="Calibri"/>
        </w:rPr>
      </w:pPr>
    </w:p>
    <w:p w14:paraId="0144994F" w14:textId="77777777" w:rsidR="00191703" w:rsidRPr="00941F1D" w:rsidRDefault="002907B6">
      <w:pPr>
        <w:jc w:val="both"/>
        <w:rPr>
          <w:rFonts w:eastAsia="Calibri"/>
          <w:b/>
          <w:smallCaps/>
        </w:rPr>
      </w:pPr>
      <w:r w:rsidRPr="00941F1D">
        <w:rPr>
          <w:rFonts w:eastAsia="Calibri"/>
          <w:b/>
          <w:smallCaps/>
        </w:rPr>
        <w:t>Deviation Procedures</w:t>
      </w:r>
    </w:p>
    <w:p w14:paraId="01449950" w14:textId="77777777" w:rsidR="00191703" w:rsidRPr="00941F1D" w:rsidRDefault="00191703">
      <w:pPr>
        <w:rPr>
          <w:rFonts w:eastAsia="Calibri"/>
        </w:rPr>
      </w:pPr>
    </w:p>
    <w:p w14:paraId="01449951" w14:textId="77777777" w:rsidR="00191703" w:rsidRPr="00941F1D" w:rsidRDefault="002907B6">
      <w:pPr>
        <w:jc w:val="both"/>
        <w:rPr>
          <w:rFonts w:eastAsia="Calibri"/>
        </w:rPr>
      </w:pPr>
      <w:proofErr w:type="gramStart"/>
      <w:r w:rsidRPr="00941F1D">
        <w:rPr>
          <w:rFonts w:eastAsia="Calibri"/>
        </w:rPr>
        <w:t>In the event that</w:t>
      </w:r>
      <w:proofErr w:type="gramEnd"/>
      <w:r w:rsidRPr="00941F1D">
        <w:rPr>
          <w:rFonts w:eastAsia="Calibri"/>
        </w:rPr>
        <w:t xml:space="preserve"> the Owner, HACCP Coordinator, or Systems Manager determines that a change is required of the Blueprints, the Owner, HACCP Coordinator, or Systems Manager will document the required changes and submit the Blueprints to for amendment and approval. </w:t>
      </w:r>
    </w:p>
    <w:p w14:paraId="01449952" w14:textId="77777777" w:rsidR="00191703" w:rsidRPr="00941F1D" w:rsidRDefault="00191703">
      <w:pPr>
        <w:jc w:val="both"/>
        <w:rPr>
          <w:rFonts w:eastAsia="Calibri"/>
        </w:rPr>
      </w:pPr>
    </w:p>
    <w:p w14:paraId="01449953" w14:textId="77777777" w:rsidR="00191703" w:rsidRPr="00941F1D" w:rsidRDefault="002907B6">
      <w:pPr>
        <w:jc w:val="both"/>
        <w:rPr>
          <w:rFonts w:eastAsia="Calibri"/>
        </w:rPr>
      </w:pPr>
      <w:r w:rsidRPr="00941F1D">
        <w:rPr>
          <w:rFonts w:eastAsia="Calibri"/>
        </w:rPr>
        <w:t>The Inspection Staff will be informed of the changes to the</w:t>
      </w:r>
      <w:r w:rsidRPr="00941F1D">
        <w:rPr>
          <w:rFonts w:eastAsia="Calibri"/>
          <w:i/>
        </w:rPr>
        <w:t xml:space="preserve"> Blueprints</w:t>
      </w:r>
      <w:r w:rsidRPr="00941F1D">
        <w:rPr>
          <w:rFonts w:eastAsia="Calibri"/>
        </w:rPr>
        <w:t xml:space="preserve">. </w:t>
      </w:r>
    </w:p>
    <w:p w14:paraId="01449954" w14:textId="77777777" w:rsidR="00191703" w:rsidRPr="00941F1D" w:rsidRDefault="00191703">
      <w:pPr>
        <w:jc w:val="both"/>
        <w:rPr>
          <w:rFonts w:eastAsia="Calibri"/>
        </w:rPr>
      </w:pPr>
    </w:p>
    <w:p w14:paraId="01449955" w14:textId="5BEF6C17" w:rsidR="00191703" w:rsidRPr="00941F1D" w:rsidRDefault="002907B6">
      <w:pPr>
        <w:rPr>
          <w:rFonts w:eastAsia="Calibri"/>
        </w:rPr>
      </w:pPr>
      <w:r w:rsidRPr="00941F1D">
        <w:rPr>
          <w:rFonts w:eastAsia="Calibri"/>
        </w:rPr>
        <w:t xml:space="preserve">For all deviations, a Food Safety Assessment will be performed by the HACCP Coordinator </w:t>
      </w:r>
      <w:r w:rsidR="00342283">
        <w:rPr>
          <w:rFonts w:eastAsia="Calibri"/>
        </w:rPr>
        <w:t xml:space="preserve">/designee </w:t>
      </w:r>
      <w:r w:rsidRPr="00941F1D">
        <w:rPr>
          <w:rFonts w:eastAsia="Calibri"/>
        </w:rPr>
        <w:t xml:space="preserve">in accordance with the Food Safety Assessment Procedure to assess whether food safety has been compromised.  If food safety has been compromised the product is held, tested and subsequently released, reworked or destroyed and recorded on a </w:t>
      </w:r>
      <w:r w:rsidR="00342283" w:rsidRPr="00941F1D">
        <w:rPr>
          <w:rFonts w:eastAsia="Calibri"/>
        </w:rPr>
        <w:t>Non-Conformance</w:t>
      </w:r>
      <w:r w:rsidRPr="00941F1D">
        <w:rPr>
          <w:rFonts w:eastAsia="Calibri"/>
        </w:rPr>
        <w:t xml:space="preserve"> report form. HACCP Coordinator records the description of the deviation, the corrective action and the date of completion on the </w:t>
      </w:r>
      <w:proofErr w:type="gramStart"/>
      <w:r w:rsidRPr="00941F1D">
        <w:rPr>
          <w:rFonts w:eastAsia="Calibri"/>
        </w:rPr>
        <w:t>Non Conformance</w:t>
      </w:r>
      <w:proofErr w:type="gramEnd"/>
      <w:r w:rsidRPr="00941F1D">
        <w:rPr>
          <w:rFonts w:eastAsia="Calibri"/>
        </w:rPr>
        <w:t xml:space="preserve"> report form.  Where required, preventative </w:t>
      </w:r>
      <w:r w:rsidRPr="00941F1D">
        <w:rPr>
          <w:rFonts w:eastAsia="Calibri"/>
        </w:rPr>
        <w:lastRenderedPageBreak/>
        <w:t xml:space="preserve">corrective actions are developed by performing a root cause analysis, describing the preventative measures, date for completion and person responsible and </w:t>
      </w:r>
      <w:proofErr w:type="gramStart"/>
      <w:r w:rsidRPr="00941F1D">
        <w:rPr>
          <w:rFonts w:eastAsia="Calibri"/>
        </w:rPr>
        <w:t>is</w:t>
      </w:r>
      <w:proofErr w:type="gramEnd"/>
      <w:r w:rsidRPr="00941F1D">
        <w:rPr>
          <w:rFonts w:eastAsia="Calibri"/>
        </w:rPr>
        <w:t xml:space="preserve"> recorded on the Nonconformance report form and signed and dated.</w:t>
      </w:r>
    </w:p>
    <w:p w14:paraId="01449956" w14:textId="77777777" w:rsidR="00191703" w:rsidRPr="00941F1D" w:rsidRDefault="00191703">
      <w:pPr>
        <w:rPr>
          <w:rFonts w:eastAsia="Calibri"/>
        </w:rPr>
      </w:pPr>
    </w:p>
    <w:p w14:paraId="01449957" w14:textId="77777777" w:rsidR="00191703" w:rsidRPr="00941F1D" w:rsidRDefault="002907B6">
      <w:pPr>
        <w:rPr>
          <w:rFonts w:eastAsia="Calibri"/>
          <w:b/>
        </w:rPr>
      </w:pPr>
      <w:r w:rsidRPr="00941F1D">
        <w:rPr>
          <w:rFonts w:eastAsia="Calibri"/>
          <w:b/>
        </w:rPr>
        <w:t>Records</w:t>
      </w:r>
    </w:p>
    <w:p w14:paraId="01449958" w14:textId="77777777" w:rsidR="00191703" w:rsidRPr="00941F1D" w:rsidRDefault="00191703">
      <w:pPr>
        <w:rPr>
          <w:rFonts w:eastAsia="Calibri"/>
          <w:b/>
        </w:rPr>
      </w:pPr>
    </w:p>
    <w:p w14:paraId="01449959" w14:textId="77777777" w:rsidR="00191703" w:rsidRPr="00941F1D" w:rsidRDefault="002907B6">
      <w:pPr>
        <w:rPr>
          <w:rFonts w:eastAsia="Calibri"/>
        </w:rPr>
      </w:pPr>
      <w:r w:rsidRPr="00941F1D">
        <w:rPr>
          <w:rFonts w:eastAsia="Calibri"/>
        </w:rPr>
        <w:t xml:space="preserve">The HACCP Coordinator records results, signs and </w:t>
      </w:r>
      <w:proofErr w:type="gramStart"/>
      <w:r w:rsidRPr="00941F1D">
        <w:rPr>
          <w:rFonts w:eastAsia="Calibri"/>
        </w:rPr>
        <w:t>dates</w:t>
      </w:r>
      <w:proofErr w:type="gramEnd"/>
      <w:r w:rsidRPr="00941F1D">
        <w:rPr>
          <w:rFonts w:eastAsia="Calibri"/>
        </w:rPr>
        <w:t xml:space="preserve"> the Blueprint Review Form.</w:t>
      </w:r>
    </w:p>
    <w:p w14:paraId="0144995A" w14:textId="77777777" w:rsidR="00191703" w:rsidRPr="00941F1D" w:rsidRDefault="00191703">
      <w:pPr>
        <w:rPr>
          <w:rFonts w:eastAsia="Calibri"/>
        </w:rPr>
      </w:pPr>
    </w:p>
    <w:p w14:paraId="0144995B" w14:textId="77777777" w:rsidR="00191703" w:rsidRPr="00941F1D" w:rsidRDefault="002907B6">
      <w:pPr>
        <w:rPr>
          <w:rFonts w:eastAsia="Calibri"/>
        </w:rPr>
      </w:pPr>
      <w:r w:rsidRPr="00941F1D">
        <w:rPr>
          <w:rFonts w:eastAsia="Calibri"/>
        </w:rPr>
        <w:t>Action Plan</w:t>
      </w:r>
    </w:p>
    <w:p w14:paraId="0144995C" w14:textId="77777777" w:rsidR="00191703" w:rsidRPr="00941F1D" w:rsidRDefault="002907B6">
      <w:pPr>
        <w:rPr>
          <w:rFonts w:eastAsia="Calibri"/>
        </w:rPr>
      </w:pPr>
      <w:r w:rsidRPr="00941F1D">
        <w:rPr>
          <w:rFonts w:eastAsia="Calibri"/>
        </w:rPr>
        <w:t>Food Safety Assessment Procedure</w:t>
      </w:r>
    </w:p>
    <w:p w14:paraId="0144995D" w14:textId="77777777" w:rsidR="00191703" w:rsidRPr="00941F1D" w:rsidRDefault="002907B6">
      <w:pPr>
        <w:rPr>
          <w:rFonts w:eastAsia="Calibri"/>
        </w:rPr>
      </w:pPr>
      <w:r w:rsidRPr="00941F1D">
        <w:rPr>
          <w:rFonts w:eastAsia="Calibri"/>
        </w:rPr>
        <w:t xml:space="preserve">Hold Procedure </w:t>
      </w:r>
    </w:p>
    <w:p w14:paraId="0144995E" w14:textId="77777777" w:rsidR="00191703" w:rsidRPr="00941F1D" w:rsidRDefault="002907B6">
      <w:pPr>
        <w:rPr>
          <w:rFonts w:eastAsia="Calibri"/>
        </w:rPr>
      </w:pPr>
      <w:proofErr w:type="gramStart"/>
      <w:r w:rsidRPr="00941F1D">
        <w:rPr>
          <w:rFonts w:eastAsia="Calibri"/>
        </w:rPr>
        <w:t>Non Conformance</w:t>
      </w:r>
      <w:proofErr w:type="gramEnd"/>
      <w:r w:rsidRPr="00941F1D">
        <w:rPr>
          <w:rFonts w:eastAsia="Calibri"/>
        </w:rPr>
        <w:t xml:space="preserve"> Report Form</w:t>
      </w:r>
    </w:p>
    <w:p w14:paraId="0144995F" w14:textId="77777777" w:rsidR="00191703" w:rsidRPr="00941F1D" w:rsidRDefault="00191703">
      <w:pPr>
        <w:rPr>
          <w:rFonts w:eastAsia="Calibri"/>
        </w:rPr>
      </w:pPr>
    </w:p>
    <w:p w14:paraId="01449960" w14:textId="77777777" w:rsidR="00191703" w:rsidRPr="00941F1D" w:rsidRDefault="00191703">
      <w:pPr>
        <w:rPr>
          <w:rFonts w:eastAsia="Calibri"/>
        </w:rPr>
      </w:pPr>
    </w:p>
    <w:sectPr w:rsidR="00191703" w:rsidRPr="00941F1D">
      <w:headerReference w:type="default" r:id="rId11"/>
      <w:footerReference w:type="default" r:id="rId12"/>
      <w:pgSz w:w="12240" w:h="15840"/>
      <w:pgMar w:top="72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AB922" w14:textId="77777777" w:rsidR="002907B6" w:rsidRDefault="002907B6">
      <w:r>
        <w:separator/>
      </w:r>
    </w:p>
  </w:endnote>
  <w:endnote w:type="continuationSeparator" w:id="0">
    <w:p w14:paraId="17B1CCB7" w14:textId="77777777" w:rsidR="002907B6" w:rsidRDefault="00290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BoldItalic">
    <w:panose1 w:val="00000000000000000000"/>
    <w:charset w:val="00"/>
    <w:family w:val="roman"/>
    <w:notTrueType/>
    <w:pitch w:val="default"/>
  </w:font>
  <w:font w:name="TimesNewRoman,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BCC7D" w14:textId="77777777" w:rsidR="00AC01AF" w:rsidRDefault="00AC01AF" w:rsidP="00AC01AF">
    <w:pPr>
      <w:pStyle w:val="Footer"/>
    </w:pPr>
    <w:r w:rsidRPr="003F2559">
      <w:rPr>
        <w:i/>
        <w:iCs/>
        <w:noProof/>
        <w:color w:val="000000" w:themeColor="text1"/>
        <w:sz w:val="20"/>
        <w:szCs w:val="20"/>
      </w:rPr>
      <w:drawing>
        <wp:anchor distT="0" distB="0" distL="114300" distR="114300" simplePos="0" relativeHeight="251659264" behindDoc="1" locked="0" layoutInCell="1" allowOverlap="1" wp14:anchorId="3D00C15C" wp14:editId="6106BA1D">
          <wp:simplePos x="0" y="0"/>
          <wp:positionH relativeFrom="column">
            <wp:posOffset>6283791</wp:posOffset>
          </wp:positionH>
          <wp:positionV relativeFrom="paragraph">
            <wp:posOffset>133049</wp:posOffset>
          </wp:positionV>
          <wp:extent cx="365760" cy="389890"/>
          <wp:effectExtent l="0" t="0" r="0" b="0"/>
          <wp:wrapNone/>
          <wp:docPr id="543178254" name="Picture 1" descr="A logo with a check m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178254" name="Picture 1" descr="A logo with a check mark&#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 cy="389890"/>
                  </a:xfrm>
                  <a:prstGeom prst="rect">
                    <a:avLst/>
                  </a:prstGeom>
                  <a:noFill/>
                </pic:spPr>
              </pic:pic>
            </a:graphicData>
          </a:graphic>
        </wp:anchor>
      </w:drawing>
    </w:r>
    <w:r w:rsidRPr="003F2559">
      <w:rPr>
        <w:i/>
        <w:iCs/>
        <w:color w:val="000000" w:themeColor="text1"/>
        <w:sz w:val="20"/>
        <w:szCs w:val="20"/>
      </w:rPr>
      <w:t>Disclaimer: This template is for general use only and must be customized to meet your business’s regulatory requirements</w:t>
    </w:r>
  </w:p>
  <w:p w14:paraId="67FACAEC" w14:textId="70E5ABB1" w:rsidR="002907B6" w:rsidRDefault="002907B6">
    <w:pPr>
      <w:pStyle w:val="Footer"/>
    </w:pPr>
    <w:r>
      <w:t xml:space="preserve">                                                                                                                                                               </w:t>
    </w:r>
  </w:p>
  <w:p w14:paraId="0E87594C" w14:textId="752E31BE" w:rsidR="002907B6" w:rsidRDefault="002907B6" w:rsidP="00D03AC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D0722" w14:textId="77777777" w:rsidR="002907B6" w:rsidRDefault="002907B6">
      <w:r>
        <w:separator/>
      </w:r>
    </w:p>
  </w:footnote>
  <w:footnote w:type="continuationSeparator" w:id="0">
    <w:p w14:paraId="2737917F" w14:textId="77777777" w:rsidR="002907B6" w:rsidRDefault="00290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49961" w14:textId="77777777" w:rsidR="00191703" w:rsidRDefault="00191703">
    <w:pPr>
      <w:pBdr>
        <w:top w:val="nil"/>
        <w:left w:val="nil"/>
        <w:bottom w:val="nil"/>
        <w:right w:val="nil"/>
        <w:between w:val="nil"/>
      </w:pBdr>
      <w:tabs>
        <w:tab w:val="center" w:pos="4320"/>
        <w:tab w:val="right" w:pos="8640"/>
      </w:tab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4"/>
      <w:gridCol w:w="3796"/>
    </w:tblGrid>
    <w:tr w:rsidR="00912E6C" w:rsidRPr="005922AD" w14:paraId="68FCD45D" w14:textId="77777777" w:rsidTr="006E3471">
      <w:trPr>
        <w:trHeight w:val="298"/>
      </w:trPr>
      <w:tc>
        <w:tcPr>
          <w:tcW w:w="5688" w:type="dxa"/>
          <w:vMerge w:val="restart"/>
          <w:tcBorders>
            <w:top w:val="single" w:sz="4" w:space="0" w:color="auto"/>
            <w:left w:val="single" w:sz="4" w:space="0" w:color="auto"/>
            <w:right w:val="single" w:sz="4" w:space="0" w:color="auto"/>
          </w:tcBorders>
          <w:vAlign w:val="center"/>
        </w:tcPr>
        <w:p w14:paraId="523E0715" w14:textId="2E13D82C" w:rsidR="00912E6C" w:rsidRPr="005922AD" w:rsidRDefault="00847D63" w:rsidP="00912E6C">
          <w:pPr>
            <w:rPr>
              <w:b/>
              <w:sz w:val="28"/>
              <w:szCs w:val="28"/>
            </w:rPr>
          </w:pPr>
          <w:bookmarkStart w:id="0" w:name="_Hlk202870655"/>
          <w:r>
            <w:rPr>
              <w:b/>
              <w:sz w:val="28"/>
              <w:szCs w:val="28"/>
            </w:rPr>
            <w:t>Blueprint</w:t>
          </w:r>
          <w:r w:rsidR="00912E6C">
            <w:rPr>
              <w:b/>
              <w:sz w:val="28"/>
              <w:szCs w:val="28"/>
            </w:rPr>
            <w:t xml:space="preserve"> Review </w:t>
          </w:r>
          <w:r w:rsidR="00D776DF">
            <w:rPr>
              <w:b/>
              <w:sz w:val="28"/>
              <w:szCs w:val="28"/>
            </w:rPr>
            <w:t>SOP</w:t>
          </w:r>
          <w:r w:rsidR="00912E6C" w:rsidRPr="000F02D8">
            <w:rPr>
              <w:b/>
              <w:sz w:val="28"/>
              <w:szCs w:val="28"/>
            </w:rPr>
            <w:t xml:space="preserve"> </w:t>
          </w:r>
          <w:r w:rsidR="00912E6C" w:rsidRPr="005922AD">
            <w:rPr>
              <w:b/>
              <w:sz w:val="28"/>
              <w:szCs w:val="28"/>
            </w:rPr>
            <w:t xml:space="preserve"> </w:t>
          </w:r>
        </w:p>
      </w:tc>
      <w:tc>
        <w:tcPr>
          <w:tcW w:w="3888" w:type="dxa"/>
          <w:tcBorders>
            <w:top w:val="single" w:sz="4" w:space="0" w:color="auto"/>
            <w:left w:val="single" w:sz="4" w:space="0" w:color="auto"/>
            <w:bottom w:val="single" w:sz="4" w:space="0" w:color="auto"/>
            <w:right w:val="single" w:sz="4" w:space="0" w:color="auto"/>
          </w:tcBorders>
          <w:vAlign w:val="center"/>
        </w:tcPr>
        <w:p w14:paraId="30A29A0E" w14:textId="77777777" w:rsidR="00912E6C" w:rsidRPr="005922AD" w:rsidRDefault="00912E6C" w:rsidP="00912E6C">
          <w:pPr>
            <w:rPr>
              <w:sz w:val="20"/>
              <w:szCs w:val="20"/>
            </w:rPr>
          </w:pPr>
          <w:r w:rsidRPr="005922AD">
            <w:rPr>
              <w:sz w:val="20"/>
              <w:szCs w:val="20"/>
            </w:rPr>
            <w:t>Revision date -</w:t>
          </w:r>
        </w:p>
      </w:tc>
    </w:tr>
    <w:tr w:rsidR="00912E6C" w:rsidRPr="005922AD" w14:paraId="686C9F6A" w14:textId="77777777" w:rsidTr="006E3471">
      <w:trPr>
        <w:trHeight w:val="297"/>
      </w:trPr>
      <w:tc>
        <w:tcPr>
          <w:tcW w:w="5688" w:type="dxa"/>
          <w:vMerge/>
          <w:tcBorders>
            <w:left w:val="single" w:sz="4" w:space="0" w:color="auto"/>
            <w:bottom w:val="single" w:sz="4" w:space="0" w:color="auto"/>
            <w:right w:val="single" w:sz="4" w:space="0" w:color="auto"/>
          </w:tcBorders>
          <w:vAlign w:val="center"/>
        </w:tcPr>
        <w:p w14:paraId="466BE65A" w14:textId="77777777" w:rsidR="00912E6C" w:rsidRPr="005922AD" w:rsidRDefault="00912E6C" w:rsidP="00912E6C">
          <w:pPr>
            <w:rPr>
              <w:b/>
              <w:sz w:val="28"/>
              <w:szCs w:val="28"/>
            </w:rPr>
          </w:pPr>
        </w:p>
      </w:tc>
      <w:tc>
        <w:tcPr>
          <w:tcW w:w="3888" w:type="dxa"/>
          <w:tcBorders>
            <w:top w:val="single" w:sz="4" w:space="0" w:color="auto"/>
            <w:left w:val="single" w:sz="4" w:space="0" w:color="auto"/>
            <w:bottom w:val="single" w:sz="4" w:space="0" w:color="auto"/>
            <w:right w:val="single" w:sz="4" w:space="0" w:color="auto"/>
          </w:tcBorders>
          <w:vAlign w:val="center"/>
        </w:tcPr>
        <w:p w14:paraId="3470DA1F" w14:textId="77777777" w:rsidR="00912E6C" w:rsidRPr="005922AD" w:rsidRDefault="00912E6C" w:rsidP="00912E6C">
          <w:pPr>
            <w:rPr>
              <w:sz w:val="20"/>
              <w:szCs w:val="20"/>
            </w:rPr>
          </w:pPr>
          <w:r w:rsidRPr="005922AD">
            <w:rPr>
              <w:sz w:val="20"/>
              <w:szCs w:val="20"/>
            </w:rPr>
            <w:t>Version -</w:t>
          </w:r>
        </w:p>
      </w:tc>
    </w:tr>
    <w:bookmarkEnd w:id="0"/>
  </w:tbl>
  <w:p w14:paraId="0144996A" w14:textId="77777777" w:rsidR="00191703" w:rsidRDefault="00191703">
    <w:pPr>
      <w:pBdr>
        <w:top w:val="nil"/>
        <w:left w:val="nil"/>
        <w:bottom w:val="nil"/>
        <w:right w:val="nil"/>
        <w:between w:val="nil"/>
      </w:pBdr>
      <w:tabs>
        <w:tab w:val="center" w:pos="4320"/>
        <w:tab w:val="right" w:pos="8640"/>
      </w:tabs>
      <w:rPr>
        <w:color w:val="000000"/>
      </w:rPr>
    </w:pPr>
  </w:p>
  <w:p w14:paraId="0144996B" w14:textId="77777777" w:rsidR="00191703" w:rsidRDefault="00191703">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374F6"/>
    <w:multiLevelType w:val="multilevel"/>
    <w:tmpl w:val="AC0E00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83565A5"/>
    <w:multiLevelType w:val="multilevel"/>
    <w:tmpl w:val="6A6289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54848077">
    <w:abstractNumId w:val="0"/>
  </w:num>
  <w:num w:numId="2" w16cid:durableId="1124885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703"/>
    <w:rsid w:val="000431EA"/>
    <w:rsid w:val="000E09E1"/>
    <w:rsid w:val="00191703"/>
    <w:rsid w:val="001B0354"/>
    <w:rsid w:val="00245589"/>
    <w:rsid w:val="002907B6"/>
    <w:rsid w:val="002C557D"/>
    <w:rsid w:val="00327085"/>
    <w:rsid w:val="00342283"/>
    <w:rsid w:val="00365CF2"/>
    <w:rsid w:val="0036698C"/>
    <w:rsid w:val="00423FCE"/>
    <w:rsid w:val="004347F3"/>
    <w:rsid w:val="0052150E"/>
    <w:rsid w:val="00847D63"/>
    <w:rsid w:val="00880A61"/>
    <w:rsid w:val="00912E6C"/>
    <w:rsid w:val="00941F1D"/>
    <w:rsid w:val="009B3348"/>
    <w:rsid w:val="00A23C4C"/>
    <w:rsid w:val="00AC01AF"/>
    <w:rsid w:val="00B0078D"/>
    <w:rsid w:val="00B5518E"/>
    <w:rsid w:val="00D03AC2"/>
    <w:rsid w:val="00D776DF"/>
    <w:rsid w:val="00E679D4"/>
    <w:rsid w:val="00E85D96"/>
    <w:rsid w:val="00EF684E"/>
    <w:rsid w:val="00F9468B"/>
    <w:rsid w:val="00FA118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49926"/>
  <w15:docId w15:val="{407D15AE-A3BF-4BAE-8726-2BFB44698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F82"/>
  </w:style>
  <w:style w:type="paragraph" w:styleId="Heading1">
    <w:name w:val="heading 1"/>
    <w:basedOn w:val="Normal"/>
    <w:next w:val="Normal"/>
    <w:link w:val="Heading1Char"/>
    <w:uiPriority w:val="9"/>
    <w:qFormat/>
    <w:rsid w:val="008E5244"/>
    <w:pPr>
      <w:keepNext/>
      <w:autoSpaceDE w:val="0"/>
      <w:autoSpaceDN w:val="0"/>
      <w:adjustRightInd w:val="0"/>
      <w:outlineLvl w:val="0"/>
    </w:pPr>
    <w:rPr>
      <w:rFonts w:ascii="TimesNewRoman,BoldItalic" w:hAnsi="TimesNewRoman,BoldItalic"/>
      <w:b/>
      <w:bCs/>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8E5244"/>
    <w:pPr>
      <w:keepNext/>
      <w:autoSpaceDE w:val="0"/>
      <w:autoSpaceDN w:val="0"/>
      <w:adjustRightInd w:val="0"/>
      <w:jc w:val="center"/>
      <w:outlineLvl w:val="3"/>
    </w:pPr>
    <w:rPr>
      <w:rFonts w:ascii="TimesNewRoman,Bold" w:hAnsi="TimesNewRoman,Bold"/>
      <w:b/>
      <w:bCs/>
      <w:sz w:val="32"/>
      <w:szCs w:val="32"/>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rsid w:val="00893F82"/>
    <w:pPr>
      <w:tabs>
        <w:tab w:val="center" w:pos="4320"/>
        <w:tab w:val="right" w:pos="8640"/>
      </w:tabs>
    </w:pPr>
  </w:style>
  <w:style w:type="character" w:customStyle="1" w:styleId="HeaderChar">
    <w:name w:val="Header Char"/>
    <w:basedOn w:val="DefaultParagraphFont"/>
    <w:link w:val="Header"/>
    <w:uiPriority w:val="99"/>
    <w:rsid w:val="00893F82"/>
    <w:rPr>
      <w:rFonts w:ascii="Times New Roman" w:eastAsia="Times New Roman" w:hAnsi="Times New Roman" w:cs="Times New Roman"/>
      <w:sz w:val="24"/>
      <w:szCs w:val="24"/>
    </w:rPr>
  </w:style>
  <w:style w:type="paragraph" w:styleId="NormalWeb">
    <w:name w:val="Normal (Web)"/>
    <w:basedOn w:val="Normal"/>
    <w:uiPriority w:val="99"/>
    <w:unhideWhenUsed/>
    <w:rsid w:val="00893F82"/>
    <w:pPr>
      <w:spacing w:before="100" w:beforeAutospacing="1" w:after="100" w:afterAutospacing="1"/>
    </w:pPr>
  </w:style>
  <w:style w:type="paragraph" w:styleId="ListParagraph">
    <w:name w:val="List Paragraph"/>
    <w:basedOn w:val="Normal"/>
    <w:uiPriority w:val="34"/>
    <w:qFormat/>
    <w:rsid w:val="00893F82"/>
    <w:pPr>
      <w:ind w:left="720"/>
      <w:contextualSpacing/>
    </w:pPr>
  </w:style>
  <w:style w:type="paragraph" w:styleId="Footer">
    <w:name w:val="footer"/>
    <w:basedOn w:val="Normal"/>
    <w:link w:val="FooterChar"/>
    <w:uiPriority w:val="99"/>
    <w:unhideWhenUsed/>
    <w:rsid w:val="000E4B2F"/>
    <w:pPr>
      <w:tabs>
        <w:tab w:val="center" w:pos="4680"/>
        <w:tab w:val="right" w:pos="9360"/>
      </w:tabs>
    </w:pPr>
  </w:style>
  <w:style w:type="character" w:customStyle="1" w:styleId="FooterChar">
    <w:name w:val="Footer Char"/>
    <w:basedOn w:val="DefaultParagraphFont"/>
    <w:link w:val="Footer"/>
    <w:uiPriority w:val="99"/>
    <w:rsid w:val="000E4B2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E4B2F"/>
    <w:rPr>
      <w:rFonts w:ascii="Tahoma" w:hAnsi="Tahoma" w:cs="Tahoma"/>
      <w:sz w:val="16"/>
      <w:szCs w:val="16"/>
    </w:rPr>
  </w:style>
  <w:style w:type="character" w:customStyle="1" w:styleId="BalloonTextChar">
    <w:name w:val="Balloon Text Char"/>
    <w:basedOn w:val="DefaultParagraphFont"/>
    <w:link w:val="BalloonText"/>
    <w:uiPriority w:val="99"/>
    <w:semiHidden/>
    <w:rsid w:val="000E4B2F"/>
    <w:rPr>
      <w:rFonts w:ascii="Tahoma" w:eastAsia="Times New Roman" w:hAnsi="Tahoma" w:cs="Tahoma"/>
      <w:sz w:val="16"/>
      <w:szCs w:val="16"/>
    </w:rPr>
  </w:style>
  <w:style w:type="character" w:customStyle="1" w:styleId="Heading1Char">
    <w:name w:val="Heading 1 Char"/>
    <w:basedOn w:val="DefaultParagraphFont"/>
    <w:link w:val="Heading1"/>
    <w:rsid w:val="008E5244"/>
    <w:rPr>
      <w:rFonts w:ascii="TimesNewRoman,BoldItalic" w:eastAsia="Times New Roman" w:hAnsi="TimesNewRoman,BoldItalic" w:cs="Times New Roman"/>
      <w:b/>
      <w:bCs/>
      <w:sz w:val="28"/>
      <w:szCs w:val="28"/>
    </w:rPr>
  </w:style>
  <w:style w:type="character" w:customStyle="1" w:styleId="Heading4Char">
    <w:name w:val="Heading 4 Char"/>
    <w:basedOn w:val="DefaultParagraphFont"/>
    <w:link w:val="Heading4"/>
    <w:rsid w:val="008E5244"/>
    <w:rPr>
      <w:rFonts w:ascii="TimesNewRoman,Bold" w:eastAsia="Times New Roman" w:hAnsi="TimesNewRoman,Bold" w:cs="Times New Roman"/>
      <w:b/>
      <w:bC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ad4d9c3-248c-4a8e-b578-e674186956cf" xsi:nil="true"/>
    <Year xmlns="58e08f11-1d6a-43c9-8d68-1bd2c3856be7" xsi:nil="true"/>
    <lcf76f155ced4ddcb4097134ff3c332f xmlns="58e08f11-1d6a-43c9-8d68-1bd2c3856be7">
      <Terms xmlns="http://schemas.microsoft.com/office/infopath/2007/PartnerControls"/>
    </lcf76f155ced4ddcb4097134ff3c332f>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h4cyZSDhSp+c6iKPVikj83mg6IRQ==">AMUW2mXbz4B4eMDdf1DcpkgQY67Xz5gv6qiKZ/NAmwEHZTytZF8v940d+edFcQNMQNcg6K9lk64hPhfK1TWWvPsGDCLnQI/cvfOgBPXzU+NLzQx8UrXPxRw=</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9119194A0443714BB7B8423831A7EA63" ma:contentTypeVersion="20" ma:contentTypeDescription="Create a new document." ma:contentTypeScope="" ma:versionID="7cc5073d0b51eeed17e4e7fef4a3aec0">
  <xsd:schema xmlns:xsd="http://www.w3.org/2001/XMLSchema" xmlns:xs="http://www.w3.org/2001/XMLSchema" xmlns:p="http://schemas.microsoft.com/office/2006/metadata/properties" xmlns:ns2="58e08f11-1d6a-43c9-8d68-1bd2c3856be7" xmlns:ns3="bad4d9c3-248c-4a8e-b578-e674186956cf" targetNamespace="http://schemas.microsoft.com/office/2006/metadata/properties" ma:root="true" ma:fieldsID="75a61625cad0a8f414be148c415d24d3" ns2:_="" ns3:_="">
    <xsd:import namespace="58e08f11-1d6a-43c9-8d68-1bd2c3856be7"/>
    <xsd:import namespace="bad4d9c3-248c-4a8e-b578-e674186956c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Yea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e08f11-1d6a-43c9-8d68-1bd2c3856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Year" ma:index="18" nillable="true" ma:displayName="Year" ma:format="Dropdown" ma:internalName="Year">
      <xsd:simpleType>
        <xsd:restriction base="dms:Choice">
          <xsd:enumeration value="2017"/>
          <xsd:enumeration value="2018"/>
          <xsd:enumeration value="2019"/>
          <xsd:enumeration value="2020"/>
          <xsd:enumeration value="2021"/>
          <xsd:enumeration value="2022"/>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2f0d748-7f08-4525-8e52-9e1f95261b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d4d9c3-248c-4a8e-b578-e674186956c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d30fe5c-860c-47e2-937b-db76c3b55e8e}" ma:internalName="TaxCatchAll" ma:showField="CatchAllData" ma:web="bad4d9c3-248c-4a8e-b578-e674186956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163E2F-2228-4C13-B009-003A0DB825E8}">
  <ds:schemaRefs>
    <ds:schemaRef ds:uri="http://schemas.microsoft.com/sharepoint/v3/contenttype/forms"/>
  </ds:schemaRefs>
</ds:datastoreItem>
</file>

<file path=customXml/itemProps2.xml><?xml version="1.0" encoding="utf-8"?>
<ds:datastoreItem xmlns:ds="http://schemas.openxmlformats.org/officeDocument/2006/customXml" ds:itemID="{A1E6B13F-CDAD-4A9F-8616-79733DDF219F}">
  <ds:schemaRefs>
    <ds:schemaRef ds:uri="http://schemas.microsoft.com/office/2006/metadata/properties"/>
    <ds:schemaRef ds:uri="http://schemas.microsoft.com/office/infopath/2007/PartnerControls"/>
    <ds:schemaRef ds:uri="bad4d9c3-248c-4a8e-b578-e674186956cf"/>
    <ds:schemaRef ds:uri="58e08f11-1d6a-43c9-8d68-1bd2c3856be7"/>
  </ds:schemaRefs>
</ds:datastoreItem>
</file>

<file path=customXml/itemProps3.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4.xml><?xml version="1.0" encoding="utf-8"?>
<ds:datastoreItem xmlns:ds="http://schemas.openxmlformats.org/officeDocument/2006/customXml" ds:itemID="{0619DDE5-BC69-42B2-BA7C-4968B0A36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e08f11-1d6a-43c9-8d68-1bd2c3856be7"/>
    <ds:schemaRef ds:uri="bad4d9c3-248c-4a8e-b578-e67418695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3</Pages>
  <Words>658</Words>
  <Characters>3752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DAPHNE</dc:creator>
  <cp:lastModifiedBy>Baljit Kaur Kheeva </cp:lastModifiedBy>
  <cp:revision>17</cp:revision>
  <dcterms:created xsi:type="dcterms:W3CDTF">2020-04-28T01:41:00Z</dcterms:created>
  <dcterms:modified xsi:type="dcterms:W3CDTF">2025-09-05T20:15:00Z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0x0101009119194A0443714BB7B8423831A7EA63</vt:lpwstr>
  </property>
  <property fmtid="{D5CDD505-2E9C-101B-9397-08002B2CF9AE}" pid="3" name="MediaServiceImageTags">
    <vt:lpwstr/>
  </property>
</Properties>
</file>