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sz w:val="24"/>
          <w:szCs w:val="24"/>
        </w:rPr>
      </w:pPr>
      <w:r w:rsidDel="00000000" w:rsidR="00000000" w:rsidRPr="00000000">
        <w:rPr>
          <w:sz w:val="24"/>
          <w:szCs w:val="24"/>
          <w:rtl w:val="0"/>
        </w:rPr>
        <w:t xml:space="preserve"> 1. Objective</w:t>
      </w:r>
    </w:p>
    <w:p w:rsidR="00000000" w:rsidDel="00000000" w:rsidP="00000000" w:rsidRDefault="00000000" w:rsidRPr="00000000" w14:paraId="00000002">
      <w:pPr>
        <w:pStyle w:val="Subtitle"/>
        <w:rPr>
          <w:sz w:val="24"/>
          <w:szCs w:val="24"/>
        </w:rPr>
      </w:pPr>
      <w:r w:rsidDel="00000000" w:rsidR="00000000" w:rsidRPr="00000000">
        <w:rPr>
          <w:rtl w:val="0"/>
        </w:rPr>
      </w:r>
    </w:p>
    <w:p w:rsidR="00000000" w:rsidDel="00000000" w:rsidP="00000000" w:rsidRDefault="00000000" w:rsidRPr="00000000" w14:paraId="00000003">
      <w:pPr>
        <w:pStyle w:val="Subtitle"/>
        <w:rPr>
          <w:b w:val="0"/>
          <w:sz w:val="24"/>
          <w:szCs w:val="24"/>
        </w:rPr>
      </w:pPr>
      <w:r w:rsidDel="00000000" w:rsidR="00000000" w:rsidRPr="00000000">
        <w:rPr>
          <w:b w:val="0"/>
          <w:sz w:val="24"/>
          <w:szCs w:val="24"/>
          <w:rtl w:val="0"/>
        </w:rPr>
        <w:t xml:space="preserve">To ensure that all allergens are received, stored, handled and processed in a controlled manner to prevent contamination of finished products and to ensure that products are correctly labelled.</w:t>
      </w:r>
    </w:p>
    <w:p w:rsidR="00000000" w:rsidDel="00000000" w:rsidP="00000000" w:rsidRDefault="00000000" w:rsidRPr="00000000" w14:paraId="00000004">
      <w:pPr>
        <w:pStyle w:val="Subtitle"/>
        <w:rPr>
          <w:b w:val="0"/>
          <w:sz w:val="24"/>
          <w:szCs w:val="24"/>
        </w:rPr>
      </w:pPr>
      <w:r w:rsidDel="00000000" w:rsidR="00000000" w:rsidRPr="00000000">
        <w:rPr>
          <w:rtl w:val="0"/>
        </w:rPr>
      </w:r>
    </w:p>
    <w:p w:rsidR="00000000" w:rsidDel="00000000" w:rsidP="00000000" w:rsidRDefault="00000000" w:rsidRPr="00000000" w14:paraId="00000005">
      <w:pPr>
        <w:pStyle w:val="Subtitle"/>
        <w:rPr>
          <w:sz w:val="24"/>
          <w:szCs w:val="24"/>
        </w:rPr>
      </w:pPr>
      <w:r w:rsidDel="00000000" w:rsidR="00000000" w:rsidRPr="00000000">
        <w:rPr>
          <w:sz w:val="24"/>
          <w:szCs w:val="24"/>
          <w:rtl w:val="0"/>
        </w:rPr>
        <w:t xml:space="preserve">2. Scope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These procedures describe the control measures in place for allergens at receiving, storage and handling of allergenic ingredients at the establishment.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 Background</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Allergic reactions can be as minor as hives 1</w:t>
        <w:tab/>
        <w:t xml:space="preserve">or can be life threatening if anaphylactic shock occurs. There are many food products that can cause allergic reactions to sensitive individuals. Health Canada and the USDA have identified the following food allergens (meaning any protein from any of the following foods or any modified protein, including any protein faction that is derived from any of the following foods): </w:t>
      </w:r>
      <w:r w:rsidDel="00000000" w:rsidR="00000000" w:rsidRPr="00000000">
        <w:rPr>
          <w:rtl w:val="0"/>
        </w:rPr>
      </w:r>
    </w:p>
    <w:p w:rsidR="00000000" w:rsidDel="00000000" w:rsidP="00000000" w:rsidRDefault="00000000" w:rsidRPr="00000000" w14:paraId="00000009">
      <w:pPr>
        <w:numPr>
          <w:ilvl w:val="1"/>
          <w:numId w:val="3"/>
        </w:numPr>
        <w:spacing w:after="0" w:before="280" w:lineRule="auto"/>
        <w:ind w:left="1440" w:hanging="360"/>
        <w:rPr/>
      </w:pPr>
      <w:r w:rsidDel="00000000" w:rsidR="00000000" w:rsidRPr="00000000">
        <w:rPr>
          <w:rtl w:val="0"/>
        </w:rPr>
        <w:t xml:space="preserve">Eggs</w:t>
      </w:r>
    </w:p>
    <w:p w:rsidR="00000000" w:rsidDel="00000000" w:rsidP="00000000" w:rsidRDefault="00000000" w:rsidRPr="00000000" w14:paraId="0000000A">
      <w:pPr>
        <w:numPr>
          <w:ilvl w:val="1"/>
          <w:numId w:val="3"/>
        </w:numPr>
        <w:spacing w:after="0" w:before="0" w:lineRule="auto"/>
        <w:ind w:left="1440" w:hanging="360"/>
        <w:rPr/>
      </w:pPr>
      <w:r w:rsidDel="00000000" w:rsidR="00000000" w:rsidRPr="00000000">
        <w:rPr>
          <w:rtl w:val="0"/>
        </w:rPr>
        <w:t xml:space="preserve">Milk </w:t>
      </w:r>
    </w:p>
    <w:p w:rsidR="00000000" w:rsidDel="00000000" w:rsidP="00000000" w:rsidRDefault="00000000" w:rsidRPr="00000000" w14:paraId="0000000B">
      <w:pPr>
        <w:numPr>
          <w:ilvl w:val="1"/>
          <w:numId w:val="3"/>
        </w:numPr>
        <w:spacing w:after="0" w:before="0" w:lineRule="auto"/>
        <w:ind w:left="1440" w:hanging="360"/>
        <w:rPr/>
      </w:pPr>
      <w:r w:rsidDel="00000000" w:rsidR="00000000" w:rsidRPr="00000000">
        <w:rPr>
          <w:rtl w:val="0"/>
        </w:rPr>
        <w:t xml:space="preserve">Peanuts</w:t>
      </w:r>
    </w:p>
    <w:p w:rsidR="00000000" w:rsidDel="00000000" w:rsidP="00000000" w:rsidRDefault="00000000" w:rsidRPr="00000000" w14:paraId="0000000C">
      <w:pPr>
        <w:numPr>
          <w:ilvl w:val="1"/>
          <w:numId w:val="3"/>
        </w:numPr>
        <w:spacing w:after="0" w:before="0" w:lineRule="auto"/>
        <w:ind w:left="1440" w:hanging="360"/>
        <w:rPr/>
      </w:pPr>
      <w:r w:rsidDel="00000000" w:rsidR="00000000" w:rsidRPr="00000000">
        <w:rPr>
          <w:rtl w:val="0"/>
        </w:rPr>
        <w:t xml:space="preserve">Seafood (fish, crustaceans, shellfish)</w:t>
      </w:r>
    </w:p>
    <w:p w:rsidR="00000000" w:rsidDel="00000000" w:rsidP="00000000" w:rsidRDefault="00000000" w:rsidRPr="00000000" w14:paraId="0000000D">
      <w:pPr>
        <w:numPr>
          <w:ilvl w:val="1"/>
          <w:numId w:val="3"/>
        </w:numPr>
        <w:spacing w:after="0" w:before="0" w:lineRule="auto"/>
        <w:ind w:left="1440" w:hanging="360"/>
        <w:rPr/>
      </w:pPr>
      <w:r w:rsidDel="00000000" w:rsidR="00000000" w:rsidRPr="00000000">
        <w:rPr>
          <w:rtl w:val="0"/>
        </w:rPr>
        <w:t xml:space="preserve">Sesame seeds</w:t>
      </w:r>
    </w:p>
    <w:p w:rsidR="00000000" w:rsidDel="00000000" w:rsidP="00000000" w:rsidRDefault="00000000" w:rsidRPr="00000000" w14:paraId="0000000E">
      <w:pPr>
        <w:numPr>
          <w:ilvl w:val="1"/>
          <w:numId w:val="3"/>
        </w:numPr>
        <w:spacing w:after="0" w:before="0" w:lineRule="auto"/>
        <w:ind w:left="1440" w:hanging="360"/>
        <w:rPr/>
      </w:pPr>
      <w:r w:rsidDel="00000000" w:rsidR="00000000" w:rsidRPr="00000000">
        <w:rPr>
          <w:rtl w:val="0"/>
        </w:rPr>
        <w:t xml:space="preserve">Soy</w:t>
      </w:r>
    </w:p>
    <w:p w:rsidR="00000000" w:rsidDel="00000000" w:rsidP="00000000" w:rsidRDefault="00000000" w:rsidRPr="00000000" w14:paraId="0000000F">
      <w:pPr>
        <w:numPr>
          <w:ilvl w:val="1"/>
          <w:numId w:val="3"/>
        </w:numPr>
        <w:spacing w:after="0" w:before="0" w:lineRule="auto"/>
        <w:ind w:left="1440" w:hanging="360"/>
        <w:rPr/>
      </w:pPr>
      <w:r w:rsidDel="00000000" w:rsidR="00000000" w:rsidRPr="00000000">
        <w:rPr>
          <w:rtl w:val="0"/>
        </w:rPr>
        <w:t xml:space="preserve">Sulphites (</w:t>
      </w:r>
      <w:r w:rsidDel="00000000" w:rsidR="00000000" w:rsidRPr="00000000">
        <w:rPr>
          <w:highlight w:val="white"/>
          <w:rtl w:val="0"/>
        </w:rPr>
        <w:t xml:space="preserve">when either directly added to a food or when the total amounts of sulphites present in the food is 10 ppm or more)</w:t>
      </w:r>
      <w:r w:rsidDel="00000000" w:rsidR="00000000" w:rsidRPr="00000000">
        <w:rPr>
          <w:rtl w:val="0"/>
        </w:rPr>
      </w:r>
    </w:p>
    <w:p w:rsidR="00000000" w:rsidDel="00000000" w:rsidP="00000000" w:rsidRDefault="00000000" w:rsidRPr="00000000" w14:paraId="00000010">
      <w:pPr>
        <w:numPr>
          <w:ilvl w:val="1"/>
          <w:numId w:val="3"/>
        </w:numPr>
        <w:spacing w:after="0" w:before="0" w:lineRule="auto"/>
        <w:ind w:left="1440" w:hanging="360"/>
        <w:rPr/>
      </w:pPr>
      <w:r w:rsidDel="00000000" w:rsidR="00000000" w:rsidRPr="00000000">
        <w:rPr>
          <w:rtl w:val="0"/>
        </w:rPr>
        <w:t xml:space="preserve">Tree Nuts (almonds, brazil nuts, cashews, hazelnuts, macadamias, pecans, pinenuts, pistachios, walnuts and coconut)</w:t>
      </w:r>
    </w:p>
    <w:p w:rsidR="00000000" w:rsidDel="00000000" w:rsidP="00000000" w:rsidRDefault="00000000" w:rsidRPr="00000000" w14:paraId="00000011">
      <w:pPr>
        <w:numPr>
          <w:ilvl w:val="1"/>
          <w:numId w:val="3"/>
        </w:numPr>
        <w:spacing w:after="0" w:before="0" w:lineRule="auto"/>
        <w:ind w:left="1440" w:hanging="360"/>
        <w:rPr/>
      </w:pPr>
      <w:r w:rsidDel="00000000" w:rsidR="00000000" w:rsidRPr="00000000">
        <w:rPr>
          <w:rtl w:val="0"/>
        </w:rPr>
        <w:t xml:space="preserve">Wheat and triticale</w:t>
      </w:r>
    </w:p>
    <w:p w:rsidR="00000000" w:rsidDel="00000000" w:rsidP="00000000" w:rsidRDefault="00000000" w:rsidRPr="00000000" w14:paraId="00000012">
      <w:pPr>
        <w:numPr>
          <w:ilvl w:val="1"/>
          <w:numId w:val="3"/>
        </w:numPr>
        <w:spacing w:after="280" w:before="0" w:lineRule="auto"/>
        <w:ind w:left="1440" w:hanging="360"/>
        <w:rPr/>
      </w:pPr>
      <w:r w:rsidDel="00000000" w:rsidR="00000000" w:rsidRPr="00000000">
        <w:rPr>
          <w:rtl w:val="0"/>
        </w:rPr>
        <w:t xml:space="preserve">Mustard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                           *Mention the allergens present at the facility*</w:t>
      </w:r>
    </w:p>
    <w:p w:rsidR="00000000" w:rsidDel="00000000" w:rsidP="00000000" w:rsidRDefault="00000000" w:rsidRPr="00000000" w14:paraId="00000014">
      <w:pPr>
        <w:pStyle w:val="Subtitle"/>
        <w:rPr>
          <w:b w:val="0"/>
          <w:sz w:val="24"/>
          <w:szCs w:val="24"/>
        </w:rPr>
      </w:pPr>
      <w:r w:rsidDel="00000000" w:rsidR="00000000" w:rsidRPr="00000000">
        <w:rPr>
          <w:rtl w:val="0"/>
        </w:rPr>
      </w:r>
    </w:p>
    <w:p w:rsidR="00000000" w:rsidDel="00000000" w:rsidP="00000000" w:rsidRDefault="00000000" w:rsidRPr="00000000" w14:paraId="00000015">
      <w:pPr>
        <w:pStyle w:val="Subtitle"/>
        <w:rPr>
          <w:sz w:val="24"/>
          <w:szCs w:val="24"/>
        </w:rPr>
      </w:pPr>
      <w:r w:rsidDel="00000000" w:rsidR="00000000" w:rsidRPr="00000000">
        <w:rPr>
          <w:sz w:val="24"/>
          <w:szCs w:val="24"/>
          <w:rtl w:val="0"/>
        </w:rPr>
        <w:t xml:space="preserve">3. Responsibility and Training </w:t>
      </w:r>
    </w:p>
    <w:p w:rsidR="00000000" w:rsidDel="00000000" w:rsidP="00000000" w:rsidRDefault="00000000" w:rsidRPr="00000000" w14:paraId="00000016">
      <w:pPr>
        <w:pStyle w:val="Subtitle"/>
        <w:rPr>
          <w:sz w:val="24"/>
          <w:szCs w:val="24"/>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Plant Manager/HACCP Coordinator and designee are responsible for purchasing new ingredients, product development procedures and ensures specifications are available on file for all incoming materials.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Plant Manager/HACCP Coordinator or designate is responsible for scheduling production, spill containment and control and ensures production schedule is followed and no cross contamination of finished products with undeclared allergens</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Plant Manager/HACCP Coordinator or Designate is responsible for proper storage of ingredients and finished products, proper handling of ingredients and all procedures are followed during production and sanitation.</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production employees at facility receive training on allergens. </w:t>
      </w:r>
    </w:p>
    <w:p w:rsidR="00000000" w:rsidDel="00000000" w:rsidP="00000000" w:rsidRDefault="00000000" w:rsidRPr="00000000" w14:paraId="0000001E">
      <w:pPr>
        <w:pStyle w:val="Subtitle"/>
        <w:rPr>
          <w:sz w:val="24"/>
          <w:szCs w:val="24"/>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4. Procedures</w:t>
      </w:r>
    </w:p>
    <w:p w:rsidR="00000000" w:rsidDel="00000000" w:rsidP="00000000" w:rsidRDefault="00000000" w:rsidRPr="00000000" w14:paraId="00000020">
      <w:pPr>
        <w:rPr>
          <w:b w:val="1"/>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Allergen management and control must be comprehensive and addressed at every stage of the production process including the following areas:</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b w:val="1"/>
        </w:rPr>
      </w:pPr>
      <w:r w:rsidDel="00000000" w:rsidR="00000000" w:rsidRPr="00000000">
        <w:rPr>
          <w:b w:val="1"/>
          <w:rtl w:val="0"/>
        </w:rPr>
        <w:t xml:space="preserve">Receiving</w:t>
      </w:r>
    </w:p>
    <w:p w:rsidR="00000000" w:rsidDel="00000000" w:rsidP="00000000" w:rsidRDefault="00000000" w:rsidRPr="00000000" w14:paraId="00000024">
      <w:pPr>
        <w:numPr>
          <w:ilvl w:val="0"/>
          <w:numId w:val="1"/>
        </w:numPr>
        <w:ind w:left="720" w:hanging="360"/>
        <w:rPr/>
      </w:pPr>
      <w:r w:rsidDel="00000000" w:rsidR="00000000" w:rsidRPr="00000000">
        <w:rPr>
          <w:rtl w:val="0"/>
        </w:rPr>
        <w:t xml:space="preserve">Only approved products are received into the establishment (Approved Ingredient and Packaging Supplier List).</w:t>
      </w:r>
    </w:p>
    <w:p w:rsidR="00000000" w:rsidDel="00000000" w:rsidP="00000000" w:rsidRDefault="00000000" w:rsidRPr="00000000" w14:paraId="00000025">
      <w:pPr>
        <w:numPr>
          <w:ilvl w:val="0"/>
          <w:numId w:val="1"/>
        </w:numPr>
        <w:ind w:left="720" w:hanging="360"/>
        <w:rPr/>
      </w:pPr>
      <w:r w:rsidDel="00000000" w:rsidR="00000000" w:rsidRPr="00000000">
        <w:rPr>
          <w:rtl w:val="0"/>
        </w:rPr>
        <w:t xml:space="preserve">Receiving procedures include a visual inspection of the load/product to ensure:</w:t>
      </w:r>
    </w:p>
    <w:p w:rsidR="00000000" w:rsidDel="00000000" w:rsidP="00000000" w:rsidRDefault="00000000" w:rsidRPr="00000000" w14:paraId="00000026">
      <w:pPr>
        <w:numPr>
          <w:ilvl w:val="1"/>
          <w:numId w:val="1"/>
        </w:numPr>
        <w:ind w:left="1440" w:hanging="360"/>
        <w:rPr/>
      </w:pPr>
      <w:r w:rsidDel="00000000" w:rsidR="00000000" w:rsidRPr="00000000">
        <w:rPr>
          <w:rtl w:val="0"/>
        </w:rPr>
        <w:t xml:space="preserve">No damaged, leaking or broken cartons, containers or bags, no torn bags, load is secure.</w:t>
      </w:r>
    </w:p>
    <w:p w:rsidR="00000000" w:rsidDel="00000000" w:rsidP="00000000" w:rsidRDefault="00000000" w:rsidRPr="00000000" w14:paraId="00000027">
      <w:pPr>
        <w:numPr>
          <w:ilvl w:val="1"/>
          <w:numId w:val="1"/>
        </w:numPr>
        <w:ind w:left="1440" w:hanging="360"/>
        <w:rPr/>
      </w:pPr>
      <w:r w:rsidDel="00000000" w:rsidR="00000000" w:rsidRPr="00000000">
        <w:rPr>
          <w:rtl w:val="0"/>
        </w:rPr>
        <w:t xml:space="preserve">All containers/boxes/bags have affixed label describing contents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Incoming products that are allergens or may contain allergens are received at the loading dock; the receiver will ensure these products are appropriately handled, i.e., segregated, and stored to prevent cross-contamination with non-allergen products.</w:t>
      </w:r>
    </w:p>
    <w:p w:rsidR="00000000" w:rsidDel="00000000" w:rsidP="00000000" w:rsidRDefault="00000000" w:rsidRPr="00000000" w14:paraId="00000029">
      <w:pPr>
        <w:numPr>
          <w:ilvl w:val="0"/>
          <w:numId w:val="1"/>
        </w:numPr>
        <w:ind w:left="720" w:hanging="360"/>
        <w:rPr/>
      </w:pPr>
      <w:r w:rsidDel="00000000" w:rsidR="00000000" w:rsidRPr="00000000">
        <w:rPr>
          <w:rtl w:val="0"/>
        </w:rPr>
        <w:t xml:space="preserve">When appropriate, ingredients are moved to the spice room( designated room)</w:t>
      </w:r>
    </w:p>
    <w:p w:rsidR="00000000" w:rsidDel="00000000" w:rsidP="00000000" w:rsidRDefault="00000000" w:rsidRPr="00000000" w14:paraId="0000002A">
      <w:pPr>
        <w:numPr>
          <w:ilvl w:val="0"/>
          <w:numId w:val="1"/>
        </w:numPr>
        <w:ind w:left="720" w:hanging="360"/>
        <w:rPr/>
      </w:pPr>
      <w:r w:rsidDel="00000000" w:rsidR="00000000" w:rsidRPr="00000000">
        <w:rPr>
          <w:rtl w:val="0"/>
        </w:rPr>
        <w:t xml:space="preserve">If any damaged containers are identified, the Plant Manager or Designate is notified immediately to ensure the item is handled with care to prevent cross-contamination at receipt. Management is notified so the supplier can be contacted to make arrangements for return if appropriate.</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b w:val="1"/>
        </w:rPr>
      </w:pPr>
      <w:r w:rsidDel="00000000" w:rsidR="00000000" w:rsidRPr="00000000">
        <w:rPr>
          <w:b w:val="1"/>
          <w:rtl w:val="0"/>
        </w:rPr>
        <w:t xml:space="preserve">Storage</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non-allergen materials or with like allergen materials to prevent cross contamination.</w:t>
      </w:r>
    </w:p>
    <w:p w:rsidR="00000000" w:rsidDel="00000000" w:rsidP="00000000" w:rsidRDefault="00000000" w:rsidRPr="00000000" w14:paraId="0000002E">
      <w:pPr>
        <w:widowControl w:val="0"/>
        <w:numPr>
          <w:ilvl w:val="0"/>
          <w:numId w:val="1"/>
        </w:numPr>
        <w:ind w:left="720" w:hanging="360"/>
        <w:rPr/>
      </w:pPr>
      <w:r w:rsidDel="00000000" w:rsidR="00000000" w:rsidRPr="00000000">
        <w:rPr>
          <w:rtl w:val="0"/>
        </w:rPr>
        <w:t xml:space="preserve">Any opened/part bags of ingredients are re-sealed (liner covering, placed into sealable plastic liner) after use to prevent spillage and/or cross-contamination. The original label must be visible and intact or an alternate label as to the ingredients, lot number and allergens must be placed on the bag so identify is not lost.</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Ingredients being returned to storage areas from processing rooms should be inspected for damage/moisture and transferred to another container or cleaned and dried prior to being returned to spice room/storage area.</w:t>
      </w:r>
    </w:p>
    <w:p w:rsidR="00000000" w:rsidDel="00000000" w:rsidP="00000000" w:rsidRDefault="00000000" w:rsidRPr="00000000" w14:paraId="00000030">
      <w:pPr>
        <w:widowControl w:val="0"/>
        <w:numPr>
          <w:ilvl w:val="0"/>
          <w:numId w:val="1"/>
        </w:numPr>
        <w:ind w:left="720" w:hanging="360"/>
        <w:rPr/>
      </w:pPr>
      <w:r w:rsidDel="00000000" w:rsidR="00000000" w:rsidRPr="00000000">
        <w:rPr>
          <w:rtl w:val="0"/>
        </w:rPr>
        <w:t xml:space="preserve">In the event of damage to packaging of ingredients, non-allergen or allergen-containing ingredients, the Plant Manager or Designate is notified to complete an inspection and assess whether any cross-contamination may have occurred.</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allergen containing work-in-process products are stored to prevent cross contamination </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hanging="360"/>
        <w:jc w:val="left"/>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Finished products containing allergens are stored in the display cooler or in the freezer but must be stored physically separated from other products.</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72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rPr>
          <w:b w:val="1"/>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Production Scheduling and Activities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Allergen Matrix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has been developed to document the allergens present in formulated products. Production is scheduled to ensure that the products with the least number of allergens are produced prior to the production of products with more allergens, or product is scheduled so that the same product is run for the entire production day. (NOTE: the company does not often product allergen containing/formulated product for a complete production day and therefore, scheduling may involve the production on only one or two items over a part shift)</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per day, Designated Employee tours production areas to ensure that procedures are being followed. Documents results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Pre-op Inspection Form Processing room and Main Cooler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date and initials.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Procedures to Avoid Cross-Contamination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 the event that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Allergen Matrix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cannot be followed, a full cleaning (including detergent and sanitizer) of the area must be performed before other product is produced.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must wash their hands thoroughly and change their work apparel (i.e. coats, aprons and gloves (when applicable)) before returning to the production areas in the event that the Allergen matrix cannot be followed.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Employees must follow all ingredient, product, and personnel flows as indicated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Form 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utensils used for the production and ingredient weighing of each allergenic product / ingredient will be placed in the appropriate bins or locations after production is finished and will not be used for any other product unless they are fully washed.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Opened package of ingredients containing allergens must be closed properly and/or enclosed in a plastic bag to ensure it does not cross contaminate other ingredients.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Once per day, Designated Employee tours allergen storage and production room where allergens are handled to ensure that procedures are being followed. Documents results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Pre-op Inspection Form Processing room and Main Cooler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with date and initials.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Labelling</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allergens that are used in the manufacturing of the products must be declared on the label. All products are labeled at the time of packaging. Correct labels (with ingredient listing) are monitored on a daily basis and documented on the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Pre-op Inspection Form Processing room and Main Cooler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New Ingredients and Product Development</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All new ingredients to be used in a product or for product development purposes must be approved by Management and added to the list of approved supplier and this policy. Employees are to be trained on changes / additions to the program before the new ingredient and/or products being used. See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Development Procedure.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b w:val="1"/>
        </w:rPr>
      </w:pPr>
      <w:r w:rsidDel="00000000" w:rsidR="00000000" w:rsidRPr="00000000">
        <w:rPr>
          <w:rtl w:val="0"/>
        </w:rPr>
      </w:r>
    </w:p>
    <w:p w:rsidR="00000000" w:rsidDel="00000000" w:rsidP="00000000" w:rsidRDefault="00000000" w:rsidRPr="00000000" w14:paraId="00000053">
      <w:pPr>
        <w:rPr>
          <w:b w:val="1"/>
        </w:rPr>
      </w:pPr>
      <w:r w:rsidDel="00000000" w:rsidR="00000000" w:rsidRPr="00000000">
        <w:rPr>
          <w:rtl w:val="0"/>
        </w:rPr>
      </w:r>
    </w:p>
    <w:p w:rsidR="00000000" w:rsidDel="00000000" w:rsidP="00000000" w:rsidRDefault="00000000" w:rsidRPr="00000000" w14:paraId="00000054">
      <w:pPr>
        <w:rPr>
          <w:b w:val="1"/>
        </w:rPr>
      </w:pPr>
      <w:r w:rsidDel="00000000" w:rsidR="00000000" w:rsidRPr="00000000">
        <w:rPr>
          <w:b w:val="1"/>
          <w:rtl w:val="0"/>
        </w:rPr>
        <w:t xml:space="preserve">Employee flow and Handling</w:t>
      </w:r>
    </w:p>
    <w:p w:rsidR="00000000" w:rsidDel="00000000" w:rsidP="00000000" w:rsidRDefault="00000000" w:rsidRPr="00000000" w14:paraId="00000055">
      <w:pPr>
        <w:rPr>
          <w:b w:val="1"/>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For the manufacture of raw formulated products and RTE products containing ingredients/allergens the following employee practices must be followed: </w:t>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t xml:space="preserve">Raw formulated employee handlers: employees must wear a light blue colored lab coat which distinguishes that employees are handling raw ingredients and/or raw processed meat products which may contain allergens as opposed to plant operations such as carcass fabrication or ground beef production.  Employees wearing light blue lab coats are not permitted to enter the main cooler and must follow established traffic flows.</w:t>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RTE formulated employee handlers: employees must wear a burgundy coloured lab coat when handling RTE finished formulated product which may contain allergens.</w:t>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At changeover of products from allergen to non-allergen (if production scheduling does not control for allergens), employees are required to wash hands and change work apparel into a new, clean work coat of the proper colour to prevent cross contamination. </w:t>
      </w:r>
    </w:p>
    <w:p w:rsidR="00000000" w:rsidDel="00000000" w:rsidP="00000000" w:rsidRDefault="00000000" w:rsidRPr="00000000" w14:paraId="0000005D">
      <w:pPr>
        <w:ind w:left="720" w:firstLine="0"/>
        <w:rPr/>
      </w:pPr>
      <w:r w:rsidDel="00000000" w:rsidR="00000000" w:rsidRPr="00000000">
        <w:rPr>
          <w:rtl w:val="0"/>
        </w:rPr>
      </w:r>
    </w:p>
    <w:p w:rsidR="00000000" w:rsidDel="00000000" w:rsidP="00000000" w:rsidRDefault="00000000" w:rsidRPr="00000000" w14:paraId="0000005E">
      <w:pPr>
        <w:rPr>
          <w:b w:val="1"/>
        </w:rPr>
      </w:pPr>
      <w:r w:rsidDel="00000000" w:rsidR="00000000" w:rsidRPr="00000000">
        <w:rPr>
          <w:b w:val="1"/>
          <w:rtl w:val="0"/>
        </w:rPr>
        <w:t xml:space="preserve">Sanitation Procedures </w:t>
      </w:r>
    </w:p>
    <w:p w:rsidR="00000000" w:rsidDel="00000000" w:rsidP="00000000" w:rsidRDefault="00000000" w:rsidRPr="00000000" w14:paraId="0000005F">
      <w:pPr>
        <w:rPr>
          <w:b w:val="1"/>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After the manufacture of allergen containing processed products has been completed, the processing room, tables, equipment and utensils will be cleaned and sanitized according to established procedures in the Equipment Sanitation SOP.  </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Operational cleaning between allergens is required whenever equipment is shared from an allergen product to a non-allergen product. Following the production of allergen containing processed products, the equipment/food contact surfaces/areas are cleaned and sanitized, and a post-allergen production pre-op visual inspection is performed. Results are documented on the </w:t>
      </w:r>
      <w:r w:rsidDel="00000000" w:rsidR="00000000" w:rsidRPr="00000000">
        <w:rPr>
          <w:b w:val="1"/>
          <w:rtl w:val="0"/>
        </w:rPr>
        <w:t xml:space="preserve">Pre-op Inspection Form Processing room and Main Cooler</w:t>
      </w:r>
      <w:r w:rsidDel="00000000" w:rsidR="00000000" w:rsidRPr="00000000">
        <w:rPr>
          <w:rtl w:val="0"/>
        </w:rPr>
        <w:t xml:space="preserve">. </w:t>
      </w:r>
    </w:p>
    <w:p w:rsidR="00000000" w:rsidDel="00000000" w:rsidP="00000000" w:rsidRDefault="00000000" w:rsidRPr="00000000" w14:paraId="00000063">
      <w:pPr>
        <w:ind w:left="720" w:firstLine="0"/>
        <w:rPr/>
      </w:pPr>
      <w:r w:rsidDel="00000000" w:rsidR="00000000" w:rsidRPr="00000000">
        <w:rPr>
          <w:rtl w:val="0"/>
        </w:rPr>
      </w:r>
    </w:p>
    <w:p w:rsidR="00000000" w:rsidDel="00000000" w:rsidP="00000000" w:rsidRDefault="00000000" w:rsidRPr="00000000" w14:paraId="00000064">
      <w:pPr>
        <w:rPr>
          <w:b w:val="1"/>
        </w:rPr>
      </w:pPr>
      <w:r w:rsidDel="00000000" w:rsidR="00000000" w:rsidRPr="00000000">
        <w:rPr>
          <w:b w:val="1"/>
          <w:rtl w:val="0"/>
        </w:rPr>
        <w:t xml:space="preserve">Allergen Spill Procedure</w:t>
      </w:r>
    </w:p>
    <w:p w:rsidR="00000000" w:rsidDel="00000000" w:rsidP="00000000" w:rsidRDefault="00000000" w:rsidRPr="00000000" w14:paraId="00000065">
      <w:pPr>
        <w:rPr>
          <w:b w:val="1"/>
        </w:rPr>
      </w:pPr>
      <w:r w:rsidDel="00000000" w:rsidR="00000000" w:rsidRPr="00000000">
        <w:rPr>
          <w:rtl w:val="0"/>
        </w:rPr>
      </w:r>
    </w:p>
    <w:p w:rsidR="00000000" w:rsidDel="00000000" w:rsidP="00000000" w:rsidRDefault="00000000" w:rsidRPr="00000000" w14:paraId="00000066">
      <w:pPr>
        <w:rPr/>
      </w:pPr>
      <w:r w:rsidDel="00000000" w:rsidR="00000000" w:rsidRPr="00000000">
        <w:rPr>
          <w:rtl w:val="0"/>
        </w:rPr>
        <w:t xml:space="preserve">Spills must be cleaned immediately. The end result should be no visible spillage. If a container containing an allergen is spilled or damaged within the facility the following procedure should be followed:</w:t>
      </w:r>
    </w:p>
    <w:p w:rsidR="00000000" w:rsidDel="00000000" w:rsidP="00000000" w:rsidRDefault="00000000" w:rsidRPr="00000000" w14:paraId="00000067">
      <w:pPr>
        <w:widowControl w:val="0"/>
        <w:numPr>
          <w:ilvl w:val="0"/>
          <w:numId w:val="2"/>
        </w:numPr>
        <w:ind w:left="720" w:hanging="360"/>
        <w:rPr/>
      </w:pPr>
      <w:r w:rsidDel="00000000" w:rsidR="00000000" w:rsidRPr="00000000">
        <w:rPr>
          <w:rtl w:val="0"/>
        </w:rPr>
        <w:t xml:space="preserve">Upon discovery or creation of the spill, immediately section off the area.</w:t>
      </w:r>
    </w:p>
    <w:p w:rsidR="00000000" w:rsidDel="00000000" w:rsidP="00000000" w:rsidRDefault="00000000" w:rsidRPr="00000000" w14:paraId="00000068">
      <w:pPr>
        <w:widowControl w:val="0"/>
        <w:numPr>
          <w:ilvl w:val="0"/>
          <w:numId w:val="2"/>
        </w:numPr>
        <w:ind w:left="720" w:hanging="360"/>
        <w:rPr/>
      </w:pPr>
      <w:r w:rsidDel="00000000" w:rsidR="00000000" w:rsidRPr="00000000">
        <w:rPr>
          <w:rtl w:val="0"/>
        </w:rPr>
        <w:t xml:space="preserve">Notify the Plant Manager or Designate.  They will determine if any product in the vicinity of the spill is to be put on HOLD for further inspection. </w:t>
      </w:r>
    </w:p>
    <w:p w:rsidR="00000000" w:rsidDel="00000000" w:rsidP="00000000" w:rsidRDefault="00000000" w:rsidRPr="00000000" w14:paraId="00000069">
      <w:pPr>
        <w:widowControl w:val="0"/>
        <w:numPr>
          <w:ilvl w:val="0"/>
          <w:numId w:val="2"/>
        </w:numPr>
        <w:ind w:left="720" w:hanging="360"/>
        <w:rPr/>
      </w:pPr>
      <w:r w:rsidDel="00000000" w:rsidR="00000000" w:rsidRPr="00000000">
        <w:rPr>
          <w:rtl w:val="0"/>
        </w:rPr>
        <w:t xml:space="preserve">All spilled product is to be picked/swept up, placed in a garbage pail and immediately taken outside to the garbage.  </w:t>
      </w:r>
    </w:p>
    <w:p w:rsidR="00000000" w:rsidDel="00000000" w:rsidP="00000000" w:rsidRDefault="00000000" w:rsidRPr="00000000" w14:paraId="0000006A">
      <w:pPr>
        <w:widowControl w:val="0"/>
        <w:numPr>
          <w:ilvl w:val="0"/>
          <w:numId w:val="2"/>
        </w:numPr>
        <w:ind w:left="720" w:hanging="360"/>
        <w:rPr/>
      </w:pPr>
      <w:r w:rsidDel="00000000" w:rsidR="00000000" w:rsidRPr="00000000">
        <w:rPr>
          <w:rtl w:val="0"/>
        </w:rPr>
        <w:t xml:space="preserve">All brooms and garbage pails used during the clean-up need to be properly cleaned and inspected before bringing them back into the facility.  </w:t>
      </w:r>
    </w:p>
    <w:p w:rsidR="00000000" w:rsidDel="00000000" w:rsidP="00000000" w:rsidRDefault="00000000" w:rsidRPr="00000000" w14:paraId="0000006B">
      <w:pPr>
        <w:widowControl w:val="0"/>
        <w:numPr>
          <w:ilvl w:val="0"/>
          <w:numId w:val="2"/>
        </w:numPr>
        <w:ind w:left="720" w:hanging="360"/>
        <w:rPr/>
      </w:pPr>
      <w:r w:rsidDel="00000000" w:rsidR="00000000" w:rsidRPr="00000000">
        <w:rPr>
          <w:rtl w:val="0"/>
        </w:rPr>
        <w:t xml:space="preserve">Employees in contact with allergens should follow appropriate personal decontamination procedures based on the severity of the spill.  This could include washing hands, changing uniforms, boot change, full shower, etc.</w:t>
      </w:r>
    </w:p>
    <w:p w:rsidR="00000000" w:rsidDel="00000000" w:rsidP="00000000" w:rsidRDefault="00000000" w:rsidRPr="00000000" w14:paraId="0000006C">
      <w:pPr>
        <w:widowControl w:val="0"/>
        <w:numPr>
          <w:ilvl w:val="0"/>
          <w:numId w:val="2"/>
        </w:numPr>
        <w:tabs>
          <w:tab w:val="left" w:leader="none" w:pos="0"/>
          <w:tab w:val="left" w:leader="none" w:pos="720"/>
          <w:tab w:val="left" w:leader="none" w:pos="1094"/>
          <w:tab w:val="left" w:leader="none" w:pos="1440"/>
          <w:tab w:val="left" w:leader="none" w:pos="2160"/>
          <w:tab w:val="left" w:leader="none" w:pos="2880"/>
          <w:tab w:val="left" w:leader="none" w:pos="3600"/>
          <w:tab w:val="left" w:leader="none" w:pos="4320"/>
          <w:tab w:val="left" w:leader="none" w:pos="5040"/>
          <w:tab w:val="left" w:leader="none" w:pos="5760"/>
          <w:tab w:val="left" w:leader="none" w:pos="6480"/>
          <w:tab w:val="left" w:leader="none" w:pos="7200"/>
          <w:tab w:val="left" w:leader="none" w:pos="7920"/>
          <w:tab w:val="left" w:leader="none" w:pos="8640"/>
        </w:tabs>
        <w:ind w:left="720" w:hanging="360"/>
        <w:rPr/>
      </w:pPr>
      <w:r w:rsidDel="00000000" w:rsidR="00000000" w:rsidRPr="00000000">
        <w:rPr>
          <w:rtl w:val="0"/>
        </w:rPr>
        <w:t xml:space="preserve">Any allergen spills will be documented in the Pre-op Inspection Form Processing Room and Main Cooler.</w:t>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1"/>
        <w:smallCaps w:val="0"/>
        <w:strike w:val="0"/>
        <w:color w:val="000000"/>
        <w:sz w:val="20"/>
        <w:szCs w:val="20"/>
        <w:u w:val="none"/>
        <w:shd w:fill="auto" w:val="clear"/>
        <w:vertAlign w:val="baseline"/>
        <w:rtl w:val="0"/>
      </w:rPr>
      <w:t xml:space="preserve">Disclaimer: This template is for general use only and must be customized to meet your business’s regulatory requirements</w:t>
    </w: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6283791</wp:posOffset>
          </wp:positionH>
          <wp:positionV relativeFrom="paragraph">
            <wp:posOffset>133049</wp:posOffset>
          </wp:positionV>
          <wp:extent cx="365760" cy="389890"/>
          <wp:effectExtent b="0" l="0" r="0" t="0"/>
          <wp:wrapNone/>
          <wp:docPr descr="A logo with a check mark&#10;&#10;AI-generated content may be incorrect." id="543178255" name="image1.png"/>
          <a:graphic>
            <a:graphicData uri="http://schemas.openxmlformats.org/drawingml/2006/picture">
              <pic:pic>
                <pic:nvPicPr>
                  <pic:cNvPr descr="A logo with a check mark&#10;&#10;AI-generated content may be incorrect." id="0" name="image1.png"/>
                  <pic:cNvPicPr preferRelativeResize="0"/>
                </pic:nvPicPr>
                <pic:blipFill>
                  <a:blip r:embed="rId1"/>
                  <a:srcRect b="0" l="0" r="0" t="0"/>
                  <a:stretch>
                    <a:fillRect/>
                  </a:stretch>
                </pic:blipFill>
                <pic:spPr>
                  <a:xfrm>
                    <a:off x="0" y="0"/>
                    <a:ext cx="365760" cy="389890"/>
                  </a:xfrm>
                  <a:prstGeom prst="rect"/>
                  <a:ln/>
                </pic:spPr>
              </pic:pic>
            </a:graphicData>
          </a:graphic>
        </wp:anchor>
      </w:drawing>
    </w:r>
  </w:p>
  <w:p w:rsidR="00000000" w:rsidDel="00000000" w:rsidP="00000000" w:rsidRDefault="00000000" w:rsidRPr="00000000" w14:paraId="00000078">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44"/>
      <w:gridCol w:w="3806"/>
      <w:tblGridChange w:id="0">
        <w:tblGrid>
          <w:gridCol w:w="5544"/>
          <w:gridCol w:w="3806"/>
        </w:tblGrid>
      </w:tblGridChange>
    </w:tblGrid>
    <w:tr>
      <w:trPr>
        <w:cantSplit w:val="0"/>
        <w:trHeight w:val="298" w:hRule="atLeast"/>
        <w:tblHeader w:val="0"/>
      </w:trPr>
      <w:tc>
        <w:tcPr>
          <w:vMerge w:val="restart"/>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6F">
          <w:pPr>
            <w:jc w:val="center"/>
            <w:rPr>
              <w:b w:val="1"/>
              <w:sz w:val="28"/>
              <w:szCs w:val="28"/>
            </w:rPr>
          </w:pPr>
          <w:r w:rsidDel="00000000" w:rsidR="00000000" w:rsidRPr="00000000">
            <w:rPr>
              <w:b w:val="1"/>
              <w:sz w:val="28"/>
              <w:szCs w:val="28"/>
              <w:rtl w:val="0"/>
            </w:rPr>
            <w:t xml:space="preserve">Allergen Control Program</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0">
          <w:pPr>
            <w:rPr>
              <w:sz w:val="20"/>
              <w:szCs w:val="20"/>
            </w:rPr>
          </w:pPr>
          <w:r w:rsidDel="00000000" w:rsidR="00000000" w:rsidRPr="00000000">
            <w:rPr>
              <w:sz w:val="20"/>
              <w:szCs w:val="20"/>
              <w:rtl w:val="0"/>
            </w:rPr>
            <w:t xml:space="preserve">Revision date -</w:t>
          </w:r>
        </w:p>
      </w:tc>
    </w:tr>
    <w:tr>
      <w:trPr>
        <w:cantSplit w:val="0"/>
        <w:trHeight w:val="297" w:hRule="atLeast"/>
        <w:tblHeader w:val="0"/>
      </w:trPr>
      <w:tc>
        <w:tcPr>
          <w:vMerge w:val="continue"/>
          <w:tcBorders>
            <w:top w:color="000000" w:space="0" w:sz="4" w:val="single"/>
            <w:left w:color="000000" w:space="0" w:sz="4" w:val="single"/>
            <w:right w:color="000000" w:space="0" w:sz="4" w:val="single"/>
          </w:tcBorders>
          <w:vAlign w:val="cente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72">
          <w:pPr>
            <w:rPr>
              <w:sz w:val="20"/>
              <w:szCs w:val="20"/>
            </w:rPr>
          </w:pPr>
          <w:r w:rsidDel="00000000" w:rsidR="00000000" w:rsidRPr="00000000">
            <w:rPr>
              <w:sz w:val="20"/>
              <w:szCs w:val="20"/>
              <w:rtl w:val="0"/>
            </w:rPr>
            <w:t xml:space="preserve">Version -</w:t>
          </w:r>
        </w:p>
      </w:tc>
    </w:tr>
  </w:tbl>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pPr>
    <w:rPr>
      <w:b w:val="1"/>
      <w:smallCaps w:val="1"/>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nhideWhenUsed w:val="1"/>
    <w:rsid w:val="00874912"/>
    <w:pPr>
      <w:tabs>
        <w:tab w:val="center" w:pos="4680"/>
        <w:tab w:val="right" w:pos="9360"/>
      </w:tabs>
    </w:pPr>
  </w:style>
  <w:style w:type="character" w:styleId="HeaderChar" w:customStyle="1">
    <w:name w:val="Header Char"/>
    <w:basedOn w:val="DefaultParagraphFont"/>
    <w:link w:val="Header"/>
    <w:uiPriority w:val="99"/>
    <w:rsid w:val="00874912"/>
  </w:style>
  <w:style w:type="paragraph" w:styleId="Footer">
    <w:name w:val="footer"/>
    <w:basedOn w:val="Normal"/>
    <w:link w:val="FooterChar"/>
    <w:uiPriority w:val="99"/>
    <w:unhideWhenUsed w:val="1"/>
    <w:rsid w:val="00874912"/>
    <w:pPr>
      <w:tabs>
        <w:tab w:val="center" w:pos="4680"/>
        <w:tab w:val="right" w:pos="9360"/>
      </w:tabs>
    </w:pPr>
  </w:style>
  <w:style w:type="character" w:styleId="FooterChar" w:customStyle="1">
    <w:name w:val="Footer Char"/>
    <w:basedOn w:val="DefaultParagraphFont"/>
    <w:link w:val="Footer"/>
    <w:uiPriority w:val="99"/>
    <w:rsid w:val="00874912"/>
  </w:style>
  <w:style w:type="character" w:styleId="Heading2Char" w:customStyle="1">
    <w:name w:val="Heading 2 Char"/>
    <w:basedOn w:val="DefaultParagraphFont"/>
    <w:link w:val="Heading2"/>
    <w:rsid w:val="00874912"/>
    <w:rPr>
      <w:rFonts w:ascii="Times New Roman" w:cs="Times New Roman" w:eastAsia="Times New Roman" w:hAnsi="Times New Roman"/>
      <w:b w:val="1"/>
      <w:bCs w:val="1"/>
      <w:smallCaps w:val="1"/>
      <w:szCs w:val="24"/>
    </w:rPr>
  </w:style>
  <w:style w:type="paragraph" w:styleId="BodyText">
    <w:name w:val="Body Text"/>
    <w:basedOn w:val="Normal"/>
    <w:link w:val="BodyTextChar"/>
    <w:rsid w:val="00874912"/>
    <w:pPr>
      <w:jc w:val="both"/>
    </w:pPr>
    <w:rPr>
      <w:rFonts w:ascii="Arial" w:hAnsi="Arial"/>
      <w:sz w:val="22"/>
      <w:szCs w:val="20"/>
    </w:rPr>
  </w:style>
  <w:style w:type="character" w:styleId="BodyTextChar" w:customStyle="1">
    <w:name w:val="Body Text Char"/>
    <w:basedOn w:val="DefaultParagraphFont"/>
    <w:link w:val="BodyText"/>
    <w:rsid w:val="00874912"/>
    <w:rPr>
      <w:rFonts w:ascii="Arial" w:cs="Times New Roman" w:eastAsia="Times New Roman" w:hAnsi="Arial"/>
      <w:szCs w:val="20"/>
    </w:rPr>
  </w:style>
  <w:style w:type="paragraph" w:styleId="BodyTextIndent">
    <w:name w:val="Body Text Indent"/>
    <w:basedOn w:val="Normal"/>
    <w:link w:val="BodyTextIndentChar"/>
    <w:rsid w:val="00874912"/>
    <w:pPr>
      <w:spacing w:after="120"/>
      <w:ind w:left="360"/>
    </w:pPr>
  </w:style>
  <w:style w:type="character" w:styleId="BodyTextIndentChar" w:customStyle="1">
    <w:name w:val="Body Text Indent Char"/>
    <w:basedOn w:val="DefaultParagraphFont"/>
    <w:link w:val="BodyTextIndent"/>
    <w:rsid w:val="00874912"/>
    <w:rPr>
      <w:rFonts w:ascii="Times New Roman" w:cs="Times New Roman" w:eastAsia="Times New Roman" w:hAnsi="Times New Roman"/>
      <w:sz w:val="24"/>
      <w:szCs w:val="24"/>
    </w:rPr>
  </w:style>
  <w:style w:type="paragraph" w:styleId="BodyText2">
    <w:name w:val="Body Text 2"/>
    <w:basedOn w:val="Normal"/>
    <w:link w:val="BodyText2Char"/>
    <w:rsid w:val="00874912"/>
    <w:pPr>
      <w:spacing w:after="120" w:line="480" w:lineRule="auto"/>
    </w:pPr>
  </w:style>
  <w:style w:type="character" w:styleId="BodyText2Char" w:customStyle="1">
    <w:name w:val="Body Text 2 Char"/>
    <w:basedOn w:val="DefaultParagraphFont"/>
    <w:link w:val="BodyText2"/>
    <w:rsid w:val="00874912"/>
    <w:rPr>
      <w:rFonts w:ascii="Times New Roman" w:cs="Times New Roman" w:eastAsia="Times New Roman" w:hAnsi="Times New Roman"/>
      <w:sz w:val="24"/>
      <w:szCs w:val="24"/>
    </w:rPr>
  </w:style>
  <w:style w:type="paragraph" w:styleId="ListParagraph">
    <w:name w:val="List Paragraph"/>
    <w:basedOn w:val="Normal"/>
    <w:uiPriority w:val="34"/>
    <w:qFormat w:val="1"/>
    <w:rsid w:val="00874912"/>
    <w:pPr>
      <w:ind w:left="720"/>
      <w:contextualSpacing w:val="1"/>
    </w:pPr>
  </w:style>
  <w:style w:type="paragraph" w:styleId="NormalWeb">
    <w:name w:val="Normal (Web)"/>
    <w:basedOn w:val="Normal"/>
    <w:unhideWhenUsed w:val="1"/>
    <w:rsid w:val="00D77B69"/>
    <w:pPr>
      <w:spacing w:after="100" w:afterAutospacing="1" w:before="100" w:beforeAutospacing="1"/>
    </w:pPr>
  </w:style>
  <w:style w:type="character" w:styleId="Strong">
    <w:name w:val="Strong"/>
    <w:basedOn w:val="DefaultParagraphFont"/>
    <w:uiPriority w:val="22"/>
    <w:qFormat w:val="1"/>
    <w:rsid w:val="00D77B69"/>
    <w:rPr>
      <w:b w:val="1"/>
      <w:bCs w:val="1"/>
    </w:rPr>
  </w:style>
  <w:style w:type="table" w:styleId="TableGrid">
    <w:name w:val="Table Grid"/>
    <w:basedOn w:val="TableNormal"/>
    <w:uiPriority w:val="39"/>
    <w:rsid w:val="000156B9"/>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BalloonText">
    <w:name w:val="Balloon Text"/>
    <w:basedOn w:val="Normal"/>
    <w:link w:val="BalloonTextChar"/>
    <w:uiPriority w:val="99"/>
    <w:semiHidden w:val="1"/>
    <w:unhideWhenUsed w:val="1"/>
    <w:rsid w:val="0077085D"/>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7085D"/>
    <w:rPr>
      <w:rFonts w:ascii="Segoe UI" w:cs="Segoe UI" w:eastAsia="Times New Roman" w:hAnsi="Segoe UI"/>
      <w:sz w:val="18"/>
      <w:szCs w:val="18"/>
    </w:rPr>
  </w:style>
  <w:style w:type="character" w:styleId="Heading1Char" w:customStyle="1">
    <w:name w:val="Heading 1 Char"/>
    <w:basedOn w:val="DefaultParagraphFont"/>
    <w:link w:val="Heading1"/>
    <w:uiPriority w:val="9"/>
    <w:rsid w:val="00F965D6"/>
    <w:rPr>
      <w:rFonts w:asciiTheme="majorHAnsi" w:cstheme="majorBidi" w:eastAsiaTheme="majorEastAsia" w:hAnsiTheme="majorHAnsi"/>
      <w:color w:val="2f5496" w:themeColor="accent1" w:themeShade="0000BF"/>
      <w:sz w:val="32"/>
      <w:szCs w:val="32"/>
    </w:rPr>
  </w:style>
  <w:style w:type="character" w:styleId="SubtitleChar" w:customStyle="1">
    <w:name w:val="Subtitle Char"/>
    <w:basedOn w:val="DefaultParagraphFont"/>
    <w:link w:val="Subtitle"/>
    <w:rsid w:val="00F965D6"/>
    <w:rPr>
      <w:rFonts w:ascii="Times New Roman" w:cs="Times New Roman" w:eastAsia="Times New Roman" w:hAnsi="Times New Roman"/>
      <w:b w:val="1"/>
      <w:bCs w:val="1"/>
      <w:sz w:val="28"/>
      <w:szCs w:val="24"/>
    </w:rPr>
  </w:style>
  <w:style w:type="paragraph" w:styleId="paragraph" w:customStyle="1">
    <w:name w:val="paragraph"/>
    <w:basedOn w:val="Normal"/>
    <w:rsid w:val="006806B8"/>
    <w:pPr>
      <w:spacing w:after="100" w:afterAutospacing="1" w:before="100" w:beforeAutospacing="1"/>
    </w:pPr>
  </w:style>
  <w:style w:type="character" w:styleId="eop" w:customStyle="1">
    <w:name w:val="eop"/>
    <w:basedOn w:val="DefaultParagraphFont"/>
    <w:rsid w:val="006806B8"/>
  </w:style>
  <w:style w:type="character" w:styleId="normaltextrun" w:customStyle="1">
    <w:name w:val="normaltextrun"/>
    <w:basedOn w:val="DefaultParagraphFont"/>
    <w:rsid w:val="000836E9"/>
  </w:style>
  <w:style w:type="character" w:styleId="spellingerror" w:customStyle="1">
    <w:name w:val="spellingerror"/>
    <w:basedOn w:val="DefaultParagraphFont"/>
    <w:rsid w:val="000836E9"/>
  </w:style>
  <w:style w:type="character" w:styleId="contextualspellingandgrammarerror" w:customStyle="1">
    <w:name w:val="contextualspellingandgrammarerror"/>
    <w:basedOn w:val="DefaultParagraphFont"/>
    <w:rsid w:val="005F0967"/>
  </w:style>
  <w:style w:type="character" w:styleId="advancedproofingissue" w:customStyle="1">
    <w:name w:val="advancedproofingissue"/>
    <w:basedOn w:val="DefaultParagraphFont"/>
    <w:rsid w:val="005F0967"/>
  </w:style>
  <w:style w:type="paragraph" w:styleId="Subtitle">
    <w:name w:val="Subtitle"/>
    <w:basedOn w:val="Normal"/>
    <w:next w:val="Normal"/>
    <w:pPr/>
    <w:rPr>
      <w:b w:val="1"/>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qu3kZDEgh01gBAC6NELO/tWlA==">CgMxLjA4AHIhMUp6NlpxWnpSYTJsTnNBdkMxOHBGSGhzd1pySHl5UV9L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2020-11-24T18:49:00Z</dcterms:created>
  <dc:creator>Rebecca Dalbello</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0x0101009119194A0443714BB7B8423831A7EA63</vt:lpwstr>
  </property>
  <property fmtid="{D5CDD505-2E9C-101B-9397-08002B2CF9AE}" pid="3" name="AuthorIds_UIVersion_2048">
    <vt:lpwstr>22</vt:lpwstr>
  </property>
  <property fmtid="{D5CDD505-2E9C-101B-9397-08002B2CF9AE}" pid="4" name="MediaServiceImageTags">
    <vt:lpwstr/>
  </property>
</Properties>
</file>